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4DA9" w14:textId="0C453B9A" w:rsidR="00367677" w:rsidRPr="0070678A" w:rsidRDefault="00367677" w:rsidP="00367677">
      <w:pPr>
        <w:pBdr>
          <w:bottom w:val="single" w:sz="6" w:space="0" w:color="auto"/>
        </w:pBdr>
        <w:spacing w:after="200" w:line="329" w:lineRule="auto"/>
        <w:outlineLvl w:val="0"/>
        <w:rPr>
          <w:rFonts w:ascii="ITC Slimbach LT CE Book" w:eastAsiaTheme="minorEastAsia" w:hAnsi="ITC Slimbach LT CE Book" w:cs="Arial"/>
          <w:b/>
          <w:color w:val="000000" w:themeColor="text1"/>
          <w:sz w:val="28"/>
          <w:szCs w:val="22"/>
          <w:lang w:val="fr-FR" w:eastAsia="de-DE"/>
        </w:rPr>
      </w:pPr>
      <w:r w:rsidRPr="0070678A">
        <w:rPr>
          <w:rFonts w:ascii="ITC Slimbach LT CE Book" w:eastAsiaTheme="minorEastAsia" w:hAnsi="ITC Slimbach LT CE Book" w:cs="Arial"/>
          <w:b/>
          <w:color w:val="000000" w:themeColor="text1"/>
          <w:sz w:val="28"/>
          <w:szCs w:val="22"/>
          <w:lang w:val="fr-FR" w:eastAsia="de-DE"/>
        </w:rPr>
        <w:t>PREFARENZEN | Rapport de projet octobre 2023</w:t>
      </w:r>
    </w:p>
    <w:p w14:paraId="3E0ED670" w14:textId="77777777" w:rsidR="00253A92" w:rsidRPr="0070678A" w:rsidRDefault="00253A92" w:rsidP="00253A92">
      <w:pPr>
        <w:suppressAutoHyphens/>
        <w:spacing w:after="80" w:line="276" w:lineRule="auto"/>
        <w:jc w:val="both"/>
        <w:rPr>
          <w:rFonts w:ascii="ITC Slimbach LT CE Book" w:eastAsiaTheme="minorEastAsia" w:hAnsi="ITC Slimbach LT CE Book" w:cs="Arial"/>
          <w:b/>
          <w:bCs/>
          <w:color w:val="000000" w:themeColor="text1"/>
          <w:sz w:val="36"/>
          <w:szCs w:val="22"/>
          <w:lang w:val="fr-FR" w:eastAsia="de-DE"/>
        </w:rPr>
      </w:pPr>
    </w:p>
    <w:p w14:paraId="14983AC5" w14:textId="4A679E16" w:rsidR="00253A92" w:rsidRPr="0070678A" w:rsidRDefault="00253A92" w:rsidP="00253A92">
      <w:pPr>
        <w:suppressAutoHyphens/>
        <w:spacing w:after="80" w:line="276" w:lineRule="auto"/>
        <w:jc w:val="both"/>
        <w:rPr>
          <w:rFonts w:ascii="ITC Slimbach LT CE Book" w:eastAsiaTheme="minorEastAsia" w:hAnsi="ITC Slimbach LT CE Book" w:cs="Arial"/>
          <w:b/>
          <w:bCs/>
          <w:color w:val="000000" w:themeColor="text1"/>
          <w:sz w:val="36"/>
          <w:szCs w:val="22"/>
          <w:lang w:val="fr-FR" w:eastAsia="de-DE"/>
        </w:rPr>
      </w:pPr>
      <w:r w:rsidRPr="0070678A">
        <w:rPr>
          <w:rFonts w:ascii="ITC Slimbach LT CE Book" w:eastAsiaTheme="minorEastAsia" w:hAnsi="ITC Slimbach LT CE Book" w:cs="Arial"/>
          <w:b/>
          <w:bCs/>
          <w:color w:val="000000" w:themeColor="text1"/>
          <w:sz w:val="36"/>
          <w:szCs w:val="22"/>
          <w:lang w:val="fr-FR" w:eastAsia="de-DE"/>
        </w:rPr>
        <w:t>Bâtiment hybride primé, finition PREFA</w:t>
      </w:r>
    </w:p>
    <w:p w14:paraId="2F135263" w14:textId="77777777" w:rsidR="00253A92" w:rsidRPr="0070678A" w:rsidRDefault="00253A92" w:rsidP="00253A92">
      <w:pPr>
        <w:spacing w:after="200" w:line="276" w:lineRule="auto"/>
        <w:jc w:val="both"/>
        <w:rPr>
          <w:rFonts w:ascii="ITC Slimbach LT CE Book" w:eastAsiaTheme="minorEastAsia" w:hAnsi="ITC Slimbach LT CE Book" w:cs="Arial"/>
          <w:b/>
          <w:bCs/>
          <w:color w:val="000000" w:themeColor="text1"/>
          <w:sz w:val="12"/>
          <w:szCs w:val="12"/>
          <w:lang w:val="fr-FR" w:eastAsia="de-DE"/>
        </w:rPr>
      </w:pPr>
    </w:p>
    <w:p w14:paraId="134C69FF" w14:textId="1A576795" w:rsidR="00253A92" w:rsidRPr="0070678A" w:rsidRDefault="00253A92" w:rsidP="00253A92">
      <w:pPr>
        <w:rPr>
          <w:rFonts w:ascii="ITC Slimbach LT CE Book" w:eastAsiaTheme="minorEastAsia" w:hAnsi="ITC Slimbach LT CE Book" w:cs="Arial"/>
          <w:i/>
          <w:iCs/>
          <w:color w:val="000000" w:themeColor="text1"/>
          <w:sz w:val="22"/>
          <w:szCs w:val="22"/>
          <w:lang w:val="fr-FR" w:eastAsia="de-DE"/>
        </w:rPr>
      </w:pPr>
      <w:r w:rsidRPr="0070678A">
        <w:rPr>
          <w:rFonts w:ascii="ITC Slimbach LT CE Book" w:eastAsiaTheme="minorEastAsia" w:hAnsi="ITC Slimbach LT CE Book" w:cs="Arial"/>
          <w:i/>
          <w:iCs/>
          <w:color w:val="000000" w:themeColor="text1"/>
          <w:sz w:val="22"/>
          <w:szCs w:val="22"/>
          <w:lang w:val="fr-FR" w:eastAsia="de-DE"/>
        </w:rPr>
        <w:t>En bref</w:t>
      </w:r>
      <w:r w:rsidR="00367677" w:rsidRPr="0070678A">
        <w:rPr>
          <w:rFonts w:ascii="ITC Slimbach LT CE Book" w:eastAsiaTheme="minorEastAsia" w:hAnsi="ITC Slimbach LT CE Book" w:cs="Arial"/>
          <w:i/>
          <w:iCs/>
          <w:color w:val="000000" w:themeColor="text1"/>
          <w:sz w:val="22"/>
          <w:szCs w:val="22"/>
          <w:lang w:val="fr-FR" w:eastAsia="de-DE"/>
        </w:rPr>
        <w:t xml:space="preserve"> </w:t>
      </w:r>
      <w:r w:rsidRPr="0070678A">
        <w:rPr>
          <w:rFonts w:ascii="ITC Slimbach LT CE Book" w:eastAsiaTheme="minorEastAsia" w:hAnsi="ITC Slimbach LT CE Book" w:cs="Arial"/>
          <w:i/>
          <w:iCs/>
          <w:color w:val="000000" w:themeColor="text1"/>
          <w:sz w:val="22"/>
          <w:szCs w:val="22"/>
          <w:lang w:val="fr-FR" w:eastAsia="de-DE"/>
        </w:rPr>
        <w:t xml:space="preserve">: Le bâtiment multifonctionnel « </w:t>
      </w:r>
      <w:proofErr w:type="spellStart"/>
      <w:r w:rsidRPr="0070678A">
        <w:rPr>
          <w:rFonts w:ascii="ITC Slimbach LT CE Book" w:eastAsiaTheme="minorEastAsia" w:hAnsi="ITC Slimbach LT CE Book" w:cs="Arial"/>
          <w:i/>
          <w:iCs/>
          <w:color w:val="000000" w:themeColor="text1"/>
          <w:sz w:val="22"/>
          <w:szCs w:val="22"/>
          <w:lang w:val="fr-FR" w:eastAsia="de-DE"/>
        </w:rPr>
        <w:t>Buggi</w:t>
      </w:r>
      <w:proofErr w:type="spellEnd"/>
      <w:r w:rsidRPr="0070678A">
        <w:rPr>
          <w:rFonts w:ascii="ITC Slimbach LT CE Book" w:eastAsiaTheme="minorEastAsia" w:hAnsi="ITC Slimbach LT CE Book" w:cs="Arial"/>
          <w:i/>
          <w:iCs/>
          <w:color w:val="000000" w:themeColor="text1"/>
          <w:sz w:val="22"/>
          <w:szCs w:val="22"/>
          <w:lang w:val="fr-FR" w:eastAsia="de-DE"/>
        </w:rPr>
        <w:t xml:space="preserve"> 52 » à Fribourg séduit par ses exigences architecturales – y compris </w:t>
      </w:r>
      <w:r w:rsidR="00367677" w:rsidRPr="0070678A">
        <w:rPr>
          <w:rFonts w:ascii="ITC Slimbach LT CE Book" w:eastAsiaTheme="minorEastAsia" w:hAnsi="ITC Slimbach LT CE Book" w:cs="Arial"/>
          <w:i/>
          <w:iCs/>
          <w:color w:val="000000" w:themeColor="text1"/>
          <w:sz w:val="22"/>
          <w:szCs w:val="22"/>
          <w:lang w:val="fr-FR" w:eastAsia="de-DE"/>
        </w:rPr>
        <w:t>la</w:t>
      </w:r>
      <w:r w:rsidRPr="0070678A">
        <w:rPr>
          <w:rFonts w:ascii="ITC Slimbach LT CE Book" w:eastAsiaTheme="minorEastAsia" w:hAnsi="ITC Slimbach LT CE Book" w:cs="Arial"/>
          <w:i/>
          <w:iCs/>
          <w:color w:val="000000" w:themeColor="text1"/>
          <w:sz w:val="22"/>
          <w:szCs w:val="22"/>
          <w:lang w:val="fr-FR" w:eastAsia="de-DE"/>
        </w:rPr>
        <w:t xml:space="preserve"> façade sombre et mate en bois et aluminium PREFA. Les architectes </w:t>
      </w:r>
      <w:r w:rsidR="00B10910" w:rsidRPr="0070678A">
        <w:rPr>
          <w:rFonts w:ascii="ITC Slimbach LT CE Book" w:eastAsiaTheme="minorEastAsia" w:hAnsi="ITC Slimbach LT CE Book" w:cs="Arial"/>
          <w:i/>
          <w:iCs/>
          <w:color w:val="000000" w:themeColor="text1"/>
          <w:sz w:val="22"/>
          <w:szCs w:val="22"/>
          <w:lang w:val="fr-FR" w:eastAsia="de-DE"/>
        </w:rPr>
        <w:t xml:space="preserve">BDA </w:t>
      </w:r>
      <w:r w:rsidRPr="0070678A">
        <w:rPr>
          <w:rFonts w:ascii="ITC Slimbach LT CE Book" w:eastAsiaTheme="minorEastAsia" w:hAnsi="ITC Slimbach LT CE Book" w:cs="Arial"/>
          <w:i/>
          <w:iCs/>
          <w:color w:val="000000" w:themeColor="text1"/>
          <w:sz w:val="22"/>
          <w:szCs w:val="22"/>
          <w:lang w:val="fr-FR" w:eastAsia="de-DE"/>
        </w:rPr>
        <w:t xml:space="preserve">de Jochen </w:t>
      </w:r>
      <w:proofErr w:type="spellStart"/>
      <w:r w:rsidRPr="0070678A">
        <w:rPr>
          <w:rFonts w:ascii="ITC Slimbach LT CE Book" w:eastAsiaTheme="minorEastAsia" w:hAnsi="ITC Slimbach LT CE Book" w:cs="Arial"/>
          <w:i/>
          <w:iCs/>
          <w:color w:val="000000" w:themeColor="text1"/>
          <w:sz w:val="22"/>
          <w:szCs w:val="22"/>
          <w:lang w:val="fr-FR" w:eastAsia="de-DE"/>
        </w:rPr>
        <w:t>Weissenrieder</w:t>
      </w:r>
      <w:proofErr w:type="spellEnd"/>
      <w:r w:rsidRPr="0070678A">
        <w:rPr>
          <w:rFonts w:ascii="ITC Slimbach LT CE Book" w:eastAsiaTheme="minorEastAsia" w:hAnsi="ITC Slimbach LT CE Book" w:cs="Arial"/>
          <w:i/>
          <w:iCs/>
          <w:color w:val="000000" w:themeColor="text1"/>
          <w:sz w:val="22"/>
          <w:szCs w:val="22"/>
          <w:lang w:val="fr-FR" w:eastAsia="de-DE"/>
        </w:rPr>
        <w:t xml:space="preserve"> sont ravis de leur projet</w:t>
      </w:r>
      <w:r w:rsidR="005136EE">
        <w:rPr>
          <w:rFonts w:ascii="ITC Slimbach LT CE Book" w:eastAsiaTheme="minorEastAsia" w:hAnsi="ITC Slimbach LT CE Book" w:cs="Arial"/>
          <w:i/>
          <w:iCs/>
          <w:color w:val="000000" w:themeColor="text1"/>
          <w:sz w:val="22"/>
          <w:szCs w:val="22"/>
          <w:lang w:val="fr-FR" w:eastAsia="de-DE"/>
        </w:rPr>
        <w:t>,</w:t>
      </w:r>
      <w:r w:rsidRPr="0070678A">
        <w:rPr>
          <w:rFonts w:ascii="ITC Slimbach LT CE Book" w:eastAsiaTheme="minorEastAsia" w:hAnsi="ITC Slimbach LT CE Book" w:cs="Arial"/>
          <w:i/>
          <w:iCs/>
          <w:color w:val="000000" w:themeColor="text1"/>
          <w:sz w:val="22"/>
          <w:szCs w:val="22"/>
          <w:lang w:val="fr-FR" w:eastAsia="de-DE"/>
        </w:rPr>
        <w:t xml:space="preserve"> pionnier de construction durable, qui a reçu le prix de la construction en bois du Bade-Wurtemberg 2022.</w:t>
      </w:r>
    </w:p>
    <w:p w14:paraId="758B20CB" w14:textId="77777777" w:rsidR="00253A92" w:rsidRPr="0070678A" w:rsidRDefault="00253A92" w:rsidP="00253A92">
      <w:pPr>
        <w:spacing w:after="200" w:line="276" w:lineRule="auto"/>
        <w:jc w:val="both"/>
        <w:rPr>
          <w:rFonts w:ascii="ITC Slimbach LT CE Book" w:eastAsiaTheme="minorEastAsia" w:hAnsi="ITC Slimbach LT CE Book" w:cs="Arial"/>
          <w:b/>
          <w:bCs/>
          <w:color w:val="000000" w:themeColor="text1"/>
          <w:sz w:val="12"/>
          <w:szCs w:val="12"/>
          <w:lang w:val="fr-FR" w:eastAsia="de-DE"/>
        </w:rPr>
      </w:pPr>
    </w:p>
    <w:p w14:paraId="7575FEAF" w14:textId="2F6622B7" w:rsidR="00253A92" w:rsidRPr="0070678A" w:rsidRDefault="00253A92" w:rsidP="00253A92">
      <w:pPr>
        <w:spacing w:after="200" w:line="276" w:lineRule="auto"/>
        <w:jc w:val="both"/>
        <w:rPr>
          <w:rFonts w:ascii="ITC Slimbach LT CE Book" w:eastAsiaTheme="minorEastAsia" w:hAnsi="ITC Slimbach LT CE Book" w:cs="Arial"/>
          <w:color w:val="000000" w:themeColor="text1"/>
          <w:sz w:val="22"/>
          <w:szCs w:val="22"/>
          <w:lang w:val="fr-FR" w:eastAsia="de-DE"/>
        </w:rPr>
      </w:pPr>
      <w:r w:rsidRPr="0070678A">
        <w:rPr>
          <w:rFonts w:ascii="ITC Slimbach LT CE Book" w:eastAsiaTheme="minorEastAsia" w:hAnsi="ITC Slimbach LT CE Book" w:cs="Arial"/>
          <w:color w:val="000000" w:themeColor="text1"/>
          <w:sz w:val="22"/>
          <w:szCs w:val="22"/>
          <w:lang w:val="fr-FR" w:eastAsia="de-DE"/>
        </w:rPr>
        <w:t>Marktl/</w:t>
      </w:r>
      <w:proofErr w:type="spellStart"/>
      <w:r w:rsidRPr="0070678A">
        <w:rPr>
          <w:rFonts w:ascii="ITC Slimbach LT CE Book" w:eastAsiaTheme="minorEastAsia" w:hAnsi="ITC Slimbach LT CE Book" w:cs="Arial"/>
          <w:color w:val="000000" w:themeColor="text1"/>
          <w:sz w:val="22"/>
          <w:szCs w:val="22"/>
          <w:lang w:val="fr-FR" w:eastAsia="de-DE"/>
        </w:rPr>
        <w:t>Wasungen</w:t>
      </w:r>
      <w:proofErr w:type="spellEnd"/>
      <w:r w:rsidRPr="0070678A">
        <w:rPr>
          <w:rFonts w:ascii="ITC Slimbach LT CE Book" w:eastAsiaTheme="minorEastAsia" w:hAnsi="ITC Slimbach LT CE Book" w:cs="Arial"/>
          <w:color w:val="000000" w:themeColor="text1"/>
          <w:sz w:val="22"/>
          <w:szCs w:val="22"/>
          <w:lang w:val="fr-FR" w:eastAsia="de-DE"/>
        </w:rPr>
        <w:t xml:space="preserve"> – Avec le bâtiment résidentiel et commercial « </w:t>
      </w:r>
      <w:proofErr w:type="spellStart"/>
      <w:r w:rsidRPr="0070678A">
        <w:rPr>
          <w:rFonts w:ascii="ITC Slimbach LT CE Book" w:eastAsiaTheme="minorEastAsia" w:hAnsi="ITC Slimbach LT CE Book" w:cs="Arial"/>
          <w:color w:val="000000" w:themeColor="text1"/>
          <w:sz w:val="22"/>
          <w:szCs w:val="22"/>
          <w:lang w:val="fr-FR" w:eastAsia="de-DE"/>
        </w:rPr>
        <w:t>Buggi</w:t>
      </w:r>
      <w:proofErr w:type="spellEnd"/>
      <w:r w:rsidRPr="0070678A">
        <w:rPr>
          <w:rFonts w:ascii="ITC Slimbach LT CE Book" w:eastAsiaTheme="minorEastAsia" w:hAnsi="ITC Slimbach LT CE Book" w:cs="Arial"/>
          <w:color w:val="000000" w:themeColor="text1"/>
          <w:sz w:val="22"/>
          <w:szCs w:val="22"/>
          <w:lang w:val="fr-FR" w:eastAsia="de-DE"/>
        </w:rPr>
        <w:t xml:space="preserve"> 52 », financé par des fonds privés, Fribourg (DE) a reçu un nouveau bâtiment en bois innovant, certifié FSC, juste en dessous de la limite de la hauteur d’une tour d’immeuble où se trouvait autrefois un ancien supermarché. L</w:t>
      </w:r>
      <w:r w:rsidR="004519A2">
        <w:rPr>
          <w:rFonts w:ascii="ITC Slimbach LT CE Book" w:eastAsiaTheme="minorEastAsia" w:hAnsi="ITC Slimbach LT CE Book" w:cs="Arial"/>
          <w:color w:val="000000" w:themeColor="text1"/>
          <w:sz w:val="22"/>
          <w:szCs w:val="22"/>
          <w:lang w:val="fr-FR" w:eastAsia="de-DE"/>
        </w:rPr>
        <w:t>’</w:t>
      </w:r>
      <w:r w:rsidRPr="0070678A">
        <w:rPr>
          <w:rFonts w:ascii="ITC Slimbach LT CE Book" w:eastAsiaTheme="minorEastAsia" w:hAnsi="ITC Slimbach LT CE Book" w:cs="Arial"/>
          <w:color w:val="000000" w:themeColor="text1"/>
          <w:sz w:val="22"/>
          <w:szCs w:val="22"/>
          <w:lang w:val="fr-FR" w:eastAsia="de-DE"/>
        </w:rPr>
        <w:t xml:space="preserve">architecte Jochen </w:t>
      </w:r>
      <w:proofErr w:type="spellStart"/>
      <w:r w:rsidRPr="0070678A">
        <w:rPr>
          <w:rFonts w:ascii="ITC Slimbach LT CE Book" w:eastAsiaTheme="minorEastAsia" w:hAnsi="ITC Slimbach LT CE Book" w:cs="Arial"/>
          <w:color w:val="000000" w:themeColor="text1"/>
          <w:sz w:val="22"/>
          <w:szCs w:val="22"/>
          <w:lang w:val="fr-FR" w:eastAsia="de-DE"/>
        </w:rPr>
        <w:t>Weissenrieder</w:t>
      </w:r>
      <w:proofErr w:type="spellEnd"/>
      <w:r w:rsidRPr="0070678A">
        <w:rPr>
          <w:rFonts w:ascii="ITC Slimbach LT CE Book" w:eastAsiaTheme="minorEastAsia" w:hAnsi="ITC Slimbach LT CE Book" w:cs="Arial"/>
          <w:color w:val="000000" w:themeColor="text1"/>
          <w:sz w:val="22"/>
          <w:szCs w:val="22"/>
          <w:lang w:val="fr-FR" w:eastAsia="de-DE"/>
        </w:rPr>
        <w:t xml:space="preserve"> a convaincu par un excellent concept de matériau pour le revêtement des façades : une combinaison du sapin blanc régional pré-grisé et du profil sinus gris </w:t>
      </w:r>
      <w:r w:rsidR="002869E6" w:rsidRPr="0070678A">
        <w:rPr>
          <w:rFonts w:ascii="ITC Slimbach LT CE Book" w:eastAsiaTheme="minorEastAsia" w:hAnsi="ITC Slimbach LT CE Book" w:cs="Arial"/>
          <w:color w:val="000000" w:themeColor="text1"/>
          <w:sz w:val="22"/>
          <w:szCs w:val="22"/>
          <w:lang w:val="fr-FR" w:eastAsia="de-DE"/>
        </w:rPr>
        <w:t>noir</w:t>
      </w:r>
      <w:r w:rsidRPr="0070678A">
        <w:rPr>
          <w:rFonts w:ascii="ITC Slimbach LT CE Book" w:eastAsiaTheme="minorEastAsia" w:hAnsi="ITC Slimbach LT CE Book" w:cs="Arial"/>
          <w:color w:val="000000" w:themeColor="text1"/>
          <w:sz w:val="22"/>
          <w:szCs w:val="22"/>
          <w:lang w:val="fr-FR" w:eastAsia="de-DE"/>
        </w:rPr>
        <w:t xml:space="preserve"> de PREFA.</w:t>
      </w:r>
    </w:p>
    <w:p w14:paraId="4AB871FD" w14:textId="77777777" w:rsidR="00253A92" w:rsidRPr="0070678A" w:rsidRDefault="00253A92" w:rsidP="00253A92">
      <w:pPr>
        <w:spacing w:after="200" w:line="276" w:lineRule="auto"/>
        <w:jc w:val="both"/>
        <w:rPr>
          <w:rFonts w:ascii="ITC Slimbach LT CE Book" w:eastAsiaTheme="minorEastAsia" w:hAnsi="ITC Slimbach LT CE Book" w:cs="Arial"/>
          <w:b/>
          <w:bCs/>
          <w:color w:val="000000" w:themeColor="text1"/>
          <w:sz w:val="22"/>
          <w:szCs w:val="22"/>
          <w:lang w:val="fr-FR" w:eastAsia="de-DE"/>
        </w:rPr>
      </w:pPr>
      <w:r w:rsidRPr="0070678A">
        <w:rPr>
          <w:rFonts w:ascii="ITC Slimbach LT CE Book" w:eastAsiaTheme="minorEastAsia" w:hAnsi="ITC Slimbach LT CE Book" w:cs="Arial"/>
          <w:b/>
          <w:bCs/>
          <w:color w:val="000000" w:themeColor="text1"/>
          <w:sz w:val="22"/>
          <w:szCs w:val="22"/>
          <w:lang w:val="fr-FR" w:eastAsia="de-DE"/>
        </w:rPr>
        <w:t>Densification à valeur ajoutée</w:t>
      </w:r>
    </w:p>
    <w:p w14:paraId="20F9DED7" w14:textId="40C88B1A" w:rsidR="00253A92" w:rsidRPr="0070678A" w:rsidRDefault="00253A92" w:rsidP="00253A92">
      <w:pPr>
        <w:spacing w:after="200" w:line="276" w:lineRule="auto"/>
        <w:jc w:val="both"/>
        <w:rPr>
          <w:rFonts w:ascii="ITC Slimbach LT CE Book" w:eastAsiaTheme="minorEastAsia" w:hAnsi="ITC Slimbach LT CE Book" w:cs="Arial"/>
          <w:color w:val="000000" w:themeColor="text1"/>
          <w:sz w:val="22"/>
          <w:szCs w:val="22"/>
          <w:lang w:val="fr-FR" w:eastAsia="de-DE"/>
        </w:rPr>
      </w:pPr>
      <w:r w:rsidRPr="0070678A">
        <w:rPr>
          <w:rFonts w:ascii="ITC Slimbach LT CE Book" w:eastAsiaTheme="minorEastAsia" w:hAnsi="ITC Slimbach LT CE Book" w:cs="Arial"/>
          <w:color w:val="000000" w:themeColor="text1"/>
          <w:sz w:val="22"/>
          <w:szCs w:val="22"/>
          <w:lang w:val="fr-FR" w:eastAsia="de-DE"/>
        </w:rPr>
        <w:t>Le quartier de Fribourg-Weingarten, créé dans les années 1960, se caractérise par l</w:t>
      </w:r>
      <w:r w:rsidR="003C28AE">
        <w:rPr>
          <w:rFonts w:ascii="ITC Slimbach LT CE Book" w:eastAsiaTheme="minorEastAsia" w:hAnsi="ITC Slimbach LT CE Book" w:cs="Arial"/>
          <w:color w:val="000000" w:themeColor="text1"/>
          <w:sz w:val="22"/>
          <w:szCs w:val="22"/>
          <w:lang w:val="fr-FR" w:eastAsia="de-DE"/>
        </w:rPr>
        <w:t>’</w:t>
      </w:r>
      <w:r w:rsidRPr="0070678A">
        <w:rPr>
          <w:rFonts w:ascii="ITC Slimbach LT CE Book" w:eastAsiaTheme="minorEastAsia" w:hAnsi="ITC Slimbach LT CE Book" w:cs="Arial"/>
          <w:color w:val="000000" w:themeColor="text1"/>
          <w:sz w:val="22"/>
          <w:szCs w:val="22"/>
          <w:lang w:val="fr-FR" w:eastAsia="de-DE"/>
        </w:rPr>
        <w:t>absence d</w:t>
      </w:r>
      <w:r w:rsidR="00B8229C">
        <w:rPr>
          <w:rFonts w:ascii="ITC Slimbach LT CE Book" w:eastAsiaTheme="minorEastAsia" w:hAnsi="ITC Slimbach LT CE Book" w:cs="Arial"/>
          <w:color w:val="000000" w:themeColor="text1"/>
          <w:sz w:val="22"/>
          <w:szCs w:val="22"/>
          <w:lang w:val="fr-FR" w:eastAsia="de-DE"/>
        </w:rPr>
        <w:t>’</w:t>
      </w:r>
      <w:r w:rsidRPr="0070678A">
        <w:rPr>
          <w:rFonts w:ascii="ITC Slimbach LT CE Book" w:eastAsiaTheme="minorEastAsia" w:hAnsi="ITC Slimbach LT CE Book" w:cs="Arial"/>
          <w:color w:val="000000" w:themeColor="text1"/>
          <w:sz w:val="22"/>
          <w:szCs w:val="22"/>
          <w:lang w:val="fr-FR" w:eastAsia="de-DE"/>
        </w:rPr>
        <w:t xml:space="preserve">espaces urbains et une abondance de terrains inexploités. Qualifié de quartier sensible, il est destiné à être valorisé par des projets tels que </w:t>
      </w:r>
      <w:proofErr w:type="spellStart"/>
      <w:r w:rsidRPr="0070678A">
        <w:rPr>
          <w:rFonts w:ascii="ITC Slimbach LT CE Book" w:eastAsiaTheme="minorEastAsia" w:hAnsi="ITC Slimbach LT CE Book" w:cs="Arial"/>
          <w:color w:val="000000" w:themeColor="text1"/>
          <w:sz w:val="22"/>
          <w:szCs w:val="22"/>
          <w:lang w:val="fr-FR" w:eastAsia="de-DE"/>
        </w:rPr>
        <w:t>Buggi</w:t>
      </w:r>
      <w:proofErr w:type="spellEnd"/>
      <w:r w:rsidRPr="0070678A">
        <w:rPr>
          <w:rFonts w:ascii="ITC Slimbach LT CE Book" w:eastAsiaTheme="minorEastAsia" w:hAnsi="ITC Slimbach LT CE Book" w:cs="Arial"/>
          <w:color w:val="000000" w:themeColor="text1"/>
          <w:sz w:val="22"/>
          <w:szCs w:val="22"/>
          <w:lang w:val="fr-FR" w:eastAsia="de-DE"/>
        </w:rPr>
        <w:t xml:space="preserve"> 52, qui recyclent les terrains constructibles au lieu </w:t>
      </w:r>
      <w:r w:rsidR="00731AC0" w:rsidRPr="0070678A">
        <w:rPr>
          <w:rFonts w:ascii="ITC Slimbach LT CE Book" w:eastAsiaTheme="minorEastAsia" w:hAnsi="ITC Slimbach LT CE Book" w:cs="Arial"/>
          <w:color w:val="000000" w:themeColor="text1"/>
          <w:sz w:val="22"/>
          <w:szCs w:val="22"/>
          <w:lang w:val="fr-FR" w:eastAsia="de-DE"/>
        </w:rPr>
        <w:t>d’en s</w:t>
      </w:r>
      <w:r w:rsidR="00FA19E6" w:rsidRPr="0070678A">
        <w:rPr>
          <w:rFonts w:ascii="ITC Slimbach LT CE Book" w:eastAsiaTheme="minorEastAsia" w:hAnsi="ITC Slimbach LT CE Book" w:cs="Arial"/>
          <w:color w:val="000000" w:themeColor="text1"/>
          <w:sz w:val="22"/>
          <w:szCs w:val="22"/>
          <w:lang w:val="fr-FR" w:eastAsia="de-DE"/>
        </w:rPr>
        <w:t>c</w:t>
      </w:r>
      <w:r w:rsidR="00731AC0" w:rsidRPr="0070678A">
        <w:rPr>
          <w:rFonts w:ascii="ITC Slimbach LT CE Book" w:eastAsiaTheme="minorEastAsia" w:hAnsi="ITC Slimbach LT CE Book" w:cs="Arial"/>
          <w:color w:val="000000" w:themeColor="text1"/>
          <w:sz w:val="22"/>
          <w:szCs w:val="22"/>
          <w:lang w:val="fr-FR" w:eastAsia="de-DE"/>
        </w:rPr>
        <w:t>eller d’autres</w:t>
      </w:r>
      <w:r w:rsidRPr="0070678A">
        <w:rPr>
          <w:rFonts w:ascii="ITC Slimbach LT CE Book" w:eastAsiaTheme="minorEastAsia" w:hAnsi="ITC Slimbach LT CE Book" w:cs="Arial"/>
          <w:color w:val="000000" w:themeColor="text1"/>
          <w:sz w:val="22"/>
          <w:szCs w:val="22"/>
          <w:lang w:val="fr-FR" w:eastAsia="de-DE"/>
        </w:rPr>
        <w:t>. Accueillant un supermarché au rez-de-chaussée, un jardin d</w:t>
      </w:r>
      <w:r w:rsidR="00B8229C">
        <w:rPr>
          <w:rFonts w:ascii="ITC Slimbach LT CE Book" w:eastAsiaTheme="minorEastAsia" w:hAnsi="ITC Slimbach LT CE Book" w:cs="Arial"/>
          <w:color w:val="000000" w:themeColor="text1"/>
          <w:sz w:val="22"/>
          <w:szCs w:val="22"/>
          <w:lang w:val="fr-FR" w:eastAsia="de-DE"/>
        </w:rPr>
        <w:t>’</w:t>
      </w:r>
      <w:r w:rsidRPr="0070678A">
        <w:rPr>
          <w:rFonts w:ascii="ITC Slimbach LT CE Book" w:eastAsiaTheme="minorEastAsia" w:hAnsi="ITC Slimbach LT CE Book" w:cs="Arial"/>
          <w:color w:val="000000" w:themeColor="text1"/>
          <w:sz w:val="22"/>
          <w:szCs w:val="22"/>
          <w:lang w:val="fr-FR" w:eastAsia="de-DE"/>
        </w:rPr>
        <w:t>enfants au premier étage et une trentaine d</w:t>
      </w:r>
      <w:r w:rsidR="00B8229C">
        <w:rPr>
          <w:rFonts w:ascii="ITC Slimbach LT CE Book" w:eastAsiaTheme="minorEastAsia" w:hAnsi="ITC Slimbach LT CE Book" w:cs="Arial"/>
          <w:color w:val="000000" w:themeColor="text1"/>
          <w:sz w:val="22"/>
          <w:szCs w:val="22"/>
          <w:lang w:val="fr-FR" w:eastAsia="de-DE"/>
        </w:rPr>
        <w:t>’</w:t>
      </w:r>
      <w:r w:rsidRPr="0070678A">
        <w:rPr>
          <w:rFonts w:ascii="ITC Slimbach LT CE Book" w:eastAsiaTheme="minorEastAsia" w:hAnsi="ITC Slimbach LT CE Book" w:cs="Arial"/>
          <w:color w:val="000000" w:themeColor="text1"/>
          <w:sz w:val="22"/>
          <w:szCs w:val="22"/>
          <w:lang w:val="fr-FR" w:eastAsia="de-DE"/>
        </w:rPr>
        <w:t xml:space="preserve">appartements aux six étages restants, le bâtiment hybride offre une valeur ajoutée considérable à ses résidents comme à ses utilisateurs. Jochen </w:t>
      </w:r>
      <w:proofErr w:type="spellStart"/>
      <w:r w:rsidRPr="0070678A">
        <w:rPr>
          <w:rFonts w:ascii="ITC Slimbach LT CE Book" w:eastAsiaTheme="minorEastAsia" w:hAnsi="ITC Slimbach LT CE Book" w:cs="Arial"/>
          <w:color w:val="000000" w:themeColor="text1"/>
          <w:sz w:val="22"/>
          <w:szCs w:val="22"/>
          <w:lang w:val="fr-FR" w:eastAsia="de-DE"/>
        </w:rPr>
        <w:t>Weissenrieder</w:t>
      </w:r>
      <w:proofErr w:type="spellEnd"/>
      <w:r w:rsidRPr="0070678A">
        <w:rPr>
          <w:rFonts w:ascii="ITC Slimbach LT CE Book" w:eastAsiaTheme="minorEastAsia" w:hAnsi="ITC Slimbach LT CE Book" w:cs="Arial"/>
          <w:color w:val="000000" w:themeColor="text1"/>
          <w:sz w:val="22"/>
          <w:szCs w:val="22"/>
          <w:lang w:val="fr-FR" w:eastAsia="de-DE"/>
        </w:rPr>
        <w:t xml:space="preserve"> est également à même de marquer des points sur le plan des matériaux : il a réduit la quantité de béton nécessaire, utilisé 40% de bois en moins sur les étages supérieurs que dans une construction en bois massif et a pu, grâce à l’aluminium durable de PREFA, mettre en œuvre le concept de durabilité que l</w:t>
      </w:r>
      <w:r w:rsidR="00B8229C">
        <w:rPr>
          <w:rFonts w:ascii="ITC Slimbach LT CE Book" w:eastAsiaTheme="minorEastAsia" w:hAnsi="ITC Slimbach LT CE Book" w:cs="Arial"/>
          <w:color w:val="000000" w:themeColor="text1"/>
          <w:sz w:val="22"/>
          <w:szCs w:val="22"/>
          <w:lang w:val="fr-FR" w:eastAsia="de-DE"/>
        </w:rPr>
        <w:t>’</w:t>
      </w:r>
      <w:r w:rsidRPr="0070678A">
        <w:rPr>
          <w:rFonts w:ascii="ITC Slimbach LT CE Book" w:eastAsiaTheme="minorEastAsia" w:hAnsi="ITC Slimbach LT CE Book" w:cs="Arial"/>
          <w:color w:val="000000" w:themeColor="text1"/>
          <w:sz w:val="22"/>
          <w:szCs w:val="22"/>
          <w:lang w:val="fr-FR" w:eastAsia="de-DE"/>
        </w:rPr>
        <w:t>investisseur envisageait pour le projet d’habitation et de services.</w:t>
      </w:r>
    </w:p>
    <w:p w14:paraId="2CE68F1C" w14:textId="77777777" w:rsidR="00253A92" w:rsidRPr="0070678A" w:rsidRDefault="00253A92" w:rsidP="00253A92">
      <w:pPr>
        <w:spacing w:after="200" w:line="276" w:lineRule="auto"/>
        <w:jc w:val="both"/>
        <w:rPr>
          <w:rFonts w:ascii="ITC Slimbach LT CE Book" w:eastAsiaTheme="minorEastAsia" w:hAnsi="ITC Slimbach LT CE Book" w:cs="Arial"/>
          <w:b/>
          <w:bCs/>
          <w:color w:val="000000" w:themeColor="text1"/>
          <w:sz w:val="22"/>
          <w:szCs w:val="22"/>
          <w:lang w:val="fr-FR" w:eastAsia="de-DE"/>
        </w:rPr>
      </w:pPr>
      <w:r w:rsidRPr="0070678A">
        <w:rPr>
          <w:rFonts w:ascii="ITC Slimbach LT CE Book" w:eastAsiaTheme="minorEastAsia" w:hAnsi="ITC Slimbach LT CE Book" w:cs="Arial"/>
          <w:b/>
          <w:bCs/>
          <w:color w:val="000000" w:themeColor="text1"/>
          <w:sz w:val="22"/>
          <w:szCs w:val="22"/>
          <w:lang w:val="fr-FR" w:eastAsia="de-DE"/>
        </w:rPr>
        <w:t>Trois fois bois, une fois aluminium</w:t>
      </w:r>
    </w:p>
    <w:p w14:paraId="240CF712" w14:textId="5D1C93AD" w:rsidR="00253A92" w:rsidRPr="0070678A" w:rsidRDefault="00253A92" w:rsidP="00253A92">
      <w:pPr>
        <w:spacing w:after="200" w:line="276" w:lineRule="auto"/>
        <w:jc w:val="both"/>
        <w:rPr>
          <w:rFonts w:ascii="ITC Slimbach LT CE Book" w:eastAsiaTheme="minorEastAsia" w:hAnsi="ITC Slimbach LT CE Book" w:cs="Arial"/>
          <w:color w:val="000000" w:themeColor="text1"/>
          <w:sz w:val="22"/>
          <w:szCs w:val="22"/>
          <w:lang w:val="fr-FR" w:eastAsia="de-DE"/>
        </w:rPr>
      </w:pPr>
      <w:r w:rsidRPr="0070678A">
        <w:rPr>
          <w:rFonts w:ascii="ITC Slimbach LT CE Book" w:eastAsiaTheme="minorEastAsia" w:hAnsi="ITC Slimbach LT CE Book" w:cs="Arial"/>
          <w:color w:val="000000" w:themeColor="text1"/>
          <w:sz w:val="22"/>
          <w:szCs w:val="22"/>
          <w:lang w:val="fr-FR" w:eastAsia="de-DE"/>
        </w:rPr>
        <w:t>Alors que trois côtés du bâtiment ont été dotés d</w:t>
      </w:r>
      <w:r w:rsidR="00B8229C">
        <w:rPr>
          <w:rFonts w:ascii="ITC Slimbach LT CE Book" w:eastAsiaTheme="minorEastAsia" w:hAnsi="ITC Slimbach LT CE Book" w:cs="Arial"/>
          <w:color w:val="000000" w:themeColor="text1"/>
          <w:sz w:val="22"/>
          <w:szCs w:val="22"/>
          <w:lang w:val="fr-FR" w:eastAsia="de-DE"/>
        </w:rPr>
        <w:t>’</w:t>
      </w:r>
      <w:r w:rsidRPr="0070678A">
        <w:rPr>
          <w:rFonts w:ascii="ITC Slimbach LT CE Book" w:eastAsiaTheme="minorEastAsia" w:hAnsi="ITC Slimbach LT CE Book" w:cs="Arial"/>
          <w:color w:val="000000" w:themeColor="text1"/>
          <w:sz w:val="22"/>
          <w:szCs w:val="22"/>
          <w:lang w:val="fr-FR" w:eastAsia="de-DE"/>
        </w:rPr>
        <w:t>une façade en bois, le matériau de construction n</w:t>
      </w:r>
      <w:r w:rsidR="00B8229C">
        <w:rPr>
          <w:rFonts w:ascii="ITC Slimbach LT CE Book" w:eastAsiaTheme="minorEastAsia" w:hAnsi="ITC Slimbach LT CE Book" w:cs="Arial"/>
          <w:color w:val="000000" w:themeColor="text1"/>
          <w:sz w:val="22"/>
          <w:szCs w:val="22"/>
          <w:lang w:val="fr-FR" w:eastAsia="de-DE"/>
        </w:rPr>
        <w:t>’</w:t>
      </w:r>
      <w:r w:rsidRPr="0070678A">
        <w:rPr>
          <w:rFonts w:ascii="ITC Slimbach LT CE Book" w:eastAsiaTheme="minorEastAsia" w:hAnsi="ITC Slimbach LT CE Book" w:cs="Arial"/>
          <w:color w:val="000000" w:themeColor="text1"/>
          <w:sz w:val="22"/>
          <w:szCs w:val="22"/>
          <w:lang w:val="fr-FR" w:eastAsia="de-DE"/>
        </w:rPr>
        <w:t>a pas été autorisé pour la façade orientée à l</w:t>
      </w:r>
      <w:r w:rsidR="00B8229C">
        <w:rPr>
          <w:rFonts w:ascii="ITC Slimbach LT CE Book" w:eastAsiaTheme="minorEastAsia" w:hAnsi="ITC Slimbach LT CE Book" w:cs="Arial"/>
          <w:color w:val="000000" w:themeColor="text1"/>
          <w:sz w:val="22"/>
          <w:szCs w:val="22"/>
          <w:lang w:val="fr-FR" w:eastAsia="de-DE"/>
        </w:rPr>
        <w:t>’</w:t>
      </w:r>
      <w:r w:rsidRPr="0070678A">
        <w:rPr>
          <w:rFonts w:ascii="ITC Slimbach LT CE Book" w:eastAsiaTheme="minorEastAsia" w:hAnsi="ITC Slimbach LT CE Book" w:cs="Arial"/>
          <w:color w:val="000000" w:themeColor="text1"/>
          <w:sz w:val="22"/>
          <w:szCs w:val="22"/>
          <w:lang w:val="fr-FR" w:eastAsia="de-DE"/>
        </w:rPr>
        <w:t xml:space="preserve">est pour des raisons de protection incendie. En collaboration avec le maître d’ouvrage, le profil </w:t>
      </w:r>
      <w:r w:rsidR="00367677" w:rsidRPr="0070678A">
        <w:rPr>
          <w:rFonts w:ascii="ITC Slimbach LT CE Book" w:eastAsiaTheme="minorEastAsia" w:hAnsi="ITC Slimbach LT CE Book" w:cs="Arial"/>
          <w:color w:val="000000" w:themeColor="text1"/>
          <w:sz w:val="22"/>
          <w:szCs w:val="22"/>
          <w:lang w:val="fr-FR" w:eastAsia="de-DE"/>
        </w:rPr>
        <w:t xml:space="preserve">sinus </w:t>
      </w:r>
      <w:r w:rsidR="005136EE">
        <w:rPr>
          <w:rFonts w:ascii="ITC Slimbach LT CE Book" w:eastAsiaTheme="minorEastAsia" w:hAnsi="ITC Slimbach LT CE Book" w:cs="Arial"/>
          <w:color w:val="000000" w:themeColor="text1"/>
          <w:sz w:val="22"/>
          <w:szCs w:val="22"/>
          <w:lang w:val="fr-FR" w:eastAsia="de-DE"/>
        </w:rPr>
        <w:t>d’une épaisseur de</w:t>
      </w:r>
      <w:r w:rsidRPr="0070678A">
        <w:rPr>
          <w:rFonts w:ascii="ITC Slimbach LT CE Book" w:eastAsiaTheme="minorEastAsia" w:hAnsi="ITC Slimbach LT CE Book" w:cs="Arial"/>
          <w:color w:val="000000" w:themeColor="text1"/>
          <w:sz w:val="22"/>
          <w:szCs w:val="22"/>
          <w:lang w:val="fr-FR" w:eastAsia="de-DE"/>
        </w:rPr>
        <w:t xml:space="preserve"> 2</w:t>
      </w:r>
      <w:r w:rsidR="00B8229C">
        <w:rPr>
          <w:rFonts w:ascii="ITC Slimbach LT CE Book" w:eastAsiaTheme="minorEastAsia" w:hAnsi="ITC Slimbach LT CE Book" w:cs="Arial"/>
          <w:color w:val="000000" w:themeColor="text1"/>
          <w:sz w:val="22"/>
          <w:szCs w:val="22"/>
          <w:lang w:val="fr-FR" w:eastAsia="de-DE"/>
        </w:rPr>
        <w:t> </w:t>
      </w:r>
      <w:r w:rsidRPr="0070678A">
        <w:rPr>
          <w:rFonts w:ascii="ITC Slimbach LT CE Book" w:eastAsiaTheme="minorEastAsia" w:hAnsi="ITC Slimbach LT CE Book" w:cs="Arial"/>
          <w:color w:val="000000" w:themeColor="text1"/>
          <w:sz w:val="22"/>
          <w:szCs w:val="22"/>
          <w:lang w:val="fr-FR" w:eastAsia="de-DE"/>
        </w:rPr>
        <w:t>mm</w:t>
      </w:r>
      <w:r w:rsidR="005136EE">
        <w:rPr>
          <w:rFonts w:ascii="ITC Slimbach LT CE Book" w:eastAsiaTheme="minorEastAsia" w:hAnsi="ITC Slimbach LT CE Book" w:cs="Arial"/>
          <w:color w:val="000000" w:themeColor="text1"/>
          <w:sz w:val="22"/>
          <w:szCs w:val="22"/>
          <w:lang w:val="fr-FR" w:eastAsia="de-DE"/>
        </w:rPr>
        <w:t>,</w:t>
      </w:r>
      <w:r w:rsidRPr="0070678A">
        <w:rPr>
          <w:rFonts w:ascii="ITC Slimbach LT CE Book" w:eastAsiaTheme="minorEastAsia" w:hAnsi="ITC Slimbach LT CE Book" w:cs="Arial"/>
          <w:color w:val="000000" w:themeColor="text1"/>
          <w:sz w:val="22"/>
          <w:szCs w:val="22"/>
          <w:lang w:val="fr-FR" w:eastAsia="de-DE"/>
        </w:rPr>
        <w:t xml:space="preserve"> dans la couleur standard gris noir</w:t>
      </w:r>
      <w:r w:rsidR="005136EE">
        <w:rPr>
          <w:rFonts w:ascii="ITC Slimbach LT CE Book" w:eastAsiaTheme="minorEastAsia" w:hAnsi="ITC Slimbach LT CE Book" w:cs="Arial"/>
          <w:color w:val="000000" w:themeColor="text1"/>
          <w:sz w:val="22"/>
          <w:szCs w:val="22"/>
          <w:lang w:val="fr-FR" w:eastAsia="de-DE"/>
        </w:rPr>
        <w:t>,</w:t>
      </w:r>
      <w:r w:rsidRPr="0070678A">
        <w:rPr>
          <w:rFonts w:ascii="ITC Slimbach LT CE Book" w:eastAsiaTheme="minorEastAsia" w:hAnsi="ITC Slimbach LT CE Book" w:cs="Arial"/>
          <w:color w:val="000000" w:themeColor="text1"/>
          <w:sz w:val="22"/>
          <w:szCs w:val="22"/>
          <w:lang w:val="fr-FR" w:eastAsia="de-DE"/>
        </w:rPr>
        <w:t xml:space="preserve"> a été choisi comme solution non combustible qui, en plus d</w:t>
      </w:r>
      <w:r w:rsidR="00B8229C">
        <w:rPr>
          <w:rFonts w:ascii="ITC Slimbach LT CE Book" w:eastAsiaTheme="minorEastAsia" w:hAnsi="ITC Slimbach LT CE Book" w:cs="Arial"/>
          <w:color w:val="000000" w:themeColor="text1"/>
          <w:sz w:val="22"/>
          <w:szCs w:val="22"/>
          <w:lang w:val="fr-FR" w:eastAsia="de-DE"/>
        </w:rPr>
        <w:t>’</w:t>
      </w:r>
      <w:r w:rsidRPr="0070678A">
        <w:rPr>
          <w:rFonts w:ascii="ITC Slimbach LT CE Book" w:eastAsiaTheme="minorEastAsia" w:hAnsi="ITC Slimbach LT CE Book" w:cs="Arial"/>
          <w:color w:val="000000" w:themeColor="text1"/>
          <w:sz w:val="22"/>
          <w:szCs w:val="22"/>
          <w:lang w:val="fr-FR" w:eastAsia="de-DE"/>
        </w:rPr>
        <w:t xml:space="preserve">une fixation </w:t>
      </w:r>
      <w:r w:rsidR="005136EE">
        <w:rPr>
          <w:rFonts w:ascii="ITC Slimbach LT CE Book" w:eastAsiaTheme="minorEastAsia" w:hAnsi="ITC Slimbach LT CE Book" w:cs="Arial"/>
          <w:color w:val="000000" w:themeColor="text1"/>
          <w:sz w:val="22"/>
          <w:szCs w:val="22"/>
          <w:lang w:val="fr-FR" w:eastAsia="de-DE"/>
        </w:rPr>
        <w:t>invisible</w:t>
      </w:r>
      <w:r w:rsidRPr="0070678A">
        <w:rPr>
          <w:rFonts w:ascii="ITC Slimbach LT CE Book" w:eastAsiaTheme="minorEastAsia" w:hAnsi="ITC Slimbach LT CE Book" w:cs="Arial"/>
          <w:color w:val="000000" w:themeColor="text1"/>
          <w:sz w:val="22"/>
          <w:szCs w:val="22"/>
          <w:lang w:val="fr-FR" w:eastAsia="de-DE"/>
        </w:rPr>
        <w:t xml:space="preserve"> sur les panneaux de bois et d</w:t>
      </w:r>
      <w:r w:rsidR="00B8229C">
        <w:rPr>
          <w:rFonts w:ascii="ITC Slimbach LT CE Book" w:eastAsiaTheme="minorEastAsia" w:hAnsi="ITC Slimbach LT CE Book" w:cs="Arial"/>
          <w:color w:val="000000" w:themeColor="text1"/>
          <w:sz w:val="22"/>
          <w:szCs w:val="22"/>
          <w:lang w:val="fr-FR" w:eastAsia="de-DE"/>
        </w:rPr>
        <w:t>’</w:t>
      </w:r>
      <w:r w:rsidRPr="0070678A">
        <w:rPr>
          <w:rFonts w:ascii="ITC Slimbach LT CE Book" w:eastAsiaTheme="minorEastAsia" w:hAnsi="ITC Slimbach LT CE Book" w:cs="Arial"/>
          <w:color w:val="000000" w:themeColor="text1"/>
          <w:sz w:val="22"/>
          <w:szCs w:val="22"/>
          <w:lang w:val="fr-FR" w:eastAsia="de-DE"/>
        </w:rPr>
        <w:t xml:space="preserve">un alignement </w:t>
      </w:r>
      <w:r w:rsidR="00731AC0" w:rsidRPr="0070678A">
        <w:rPr>
          <w:rFonts w:ascii="ITC Slimbach LT CE Book" w:eastAsiaTheme="minorEastAsia" w:hAnsi="ITC Slimbach LT CE Book" w:cs="Arial"/>
          <w:color w:val="000000" w:themeColor="text1"/>
          <w:sz w:val="22"/>
          <w:szCs w:val="22"/>
          <w:lang w:val="fr-FR" w:eastAsia="de-DE"/>
        </w:rPr>
        <w:t>visuel</w:t>
      </w:r>
      <w:r w:rsidRPr="0070678A">
        <w:rPr>
          <w:rFonts w:ascii="ITC Slimbach LT CE Book" w:eastAsiaTheme="minorEastAsia" w:hAnsi="ITC Slimbach LT CE Book" w:cs="Arial"/>
          <w:color w:val="000000" w:themeColor="text1"/>
          <w:sz w:val="22"/>
          <w:szCs w:val="22"/>
          <w:lang w:val="fr-FR" w:eastAsia="de-DE"/>
        </w:rPr>
        <w:t xml:space="preserve"> sur ces derniers, pouvait être traité sans problème sur place </w:t>
      </w:r>
      <w:r w:rsidR="00367677" w:rsidRPr="0070678A">
        <w:rPr>
          <w:rFonts w:ascii="ITC Slimbach LT CE Book" w:eastAsiaTheme="minorEastAsia" w:hAnsi="ITC Slimbach LT CE Book" w:cs="Arial"/>
          <w:color w:val="000000" w:themeColor="text1"/>
          <w:sz w:val="22"/>
          <w:szCs w:val="22"/>
          <w:lang w:val="fr-FR" w:eastAsia="de-DE"/>
        </w:rPr>
        <w:t>aux</w:t>
      </w:r>
      <w:r w:rsidRPr="0070678A">
        <w:rPr>
          <w:rFonts w:ascii="ITC Slimbach LT CE Book" w:eastAsiaTheme="minorEastAsia" w:hAnsi="ITC Slimbach LT CE Book" w:cs="Arial"/>
          <w:color w:val="000000" w:themeColor="text1"/>
          <w:sz w:val="22"/>
          <w:szCs w:val="22"/>
          <w:lang w:val="fr-FR" w:eastAsia="de-DE"/>
        </w:rPr>
        <w:t xml:space="preserve"> angles des parois </w:t>
      </w:r>
      <w:r w:rsidR="00731AC0" w:rsidRPr="0070678A">
        <w:rPr>
          <w:rFonts w:ascii="ITC Slimbach LT CE Book" w:eastAsiaTheme="minorEastAsia" w:hAnsi="ITC Slimbach LT CE Book" w:cs="Arial"/>
          <w:color w:val="000000" w:themeColor="text1"/>
          <w:sz w:val="22"/>
          <w:szCs w:val="22"/>
          <w:lang w:val="fr-FR" w:eastAsia="de-DE"/>
        </w:rPr>
        <w:t xml:space="preserve">de système </w:t>
      </w:r>
      <w:r w:rsidRPr="0070678A">
        <w:rPr>
          <w:rFonts w:ascii="ITC Slimbach LT CE Book" w:eastAsiaTheme="minorEastAsia" w:hAnsi="ITC Slimbach LT CE Book" w:cs="Arial"/>
          <w:color w:val="000000" w:themeColor="text1"/>
          <w:sz w:val="22"/>
          <w:szCs w:val="22"/>
          <w:lang w:val="fr-FR" w:eastAsia="de-DE"/>
        </w:rPr>
        <w:t>préfabriquées. L</w:t>
      </w:r>
      <w:r w:rsidR="00B8229C">
        <w:rPr>
          <w:rFonts w:ascii="ITC Slimbach LT CE Book" w:eastAsiaTheme="minorEastAsia" w:hAnsi="ITC Slimbach LT CE Book" w:cs="Arial"/>
          <w:color w:val="000000" w:themeColor="text1"/>
          <w:sz w:val="22"/>
          <w:szCs w:val="22"/>
          <w:lang w:val="fr-FR" w:eastAsia="de-DE"/>
        </w:rPr>
        <w:t>’</w:t>
      </w:r>
      <w:r w:rsidRPr="0070678A">
        <w:rPr>
          <w:rFonts w:ascii="ITC Slimbach LT CE Book" w:eastAsiaTheme="minorEastAsia" w:hAnsi="ITC Slimbach LT CE Book" w:cs="Arial"/>
          <w:color w:val="000000" w:themeColor="text1"/>
          <w:sz w:val="22"/>
          <w:szCs w:val="22"/>
          <w:lang w:val="fr-FR" w:eastAsia="de-DE"/>
        </w:rPr>
        <w:t xml:space="preserve">ingénieur et entrepreneur en bâtiment Herbert </w:t>
      </w:r>
      <w:proofErr w:type="spellStart"/>
      <w:r w:rsidRPr="0070678A">
        <w:rPr>
          <w:rFonts w:ascii="ITC Slimbach LT CE Book" w:eastAsiaTheme="minorEastAsia" w:hAnsi="ITC Slimbach LT CE Book" w:cs="Arial"/>
          <w:color w:val="000000" w:themeColor="text1"/>
          <w:sz w:val="22"/>
          <w:szCs w:val="22"/>
          <w:lang w:val="fr-FR" w:eastAsia="de-DE"/>
        </w:rPr>
        <w:t>Duttlinger</w:t>
      </w:r>
      <w:proofErr w:type="spellEnd"/>
      <w:r w:rsidRPr="0070678A">
        <w:rPr>
          <w:rFonts w:ascii="ITC Slimbach LT CE Book" w:eastAsiaTheme="minorEastAsia" w:hAnsi="ITC Slimbach LT CE Book" w:cs="Arial"/>
          <w:color w:val="000000" w:themeColor="text1"/>
          <w:sz w:val="22"/>
          <w:szCs w:val="22"/>
          <w:lang w:val="fr-FR" w:eastAsia="de-DE"/>
        </w:rPr>
        <w:t xml:space="preserve"> de la société </w:t>
      </w:r>
      <w:proofErr w:type="spellStart"/>
      <w:r w:rsidRPr="0070678A">
        <w:rPr>
          <w:rFonts w:ascii="ITC Slimbach LT CE Book" w:eastAsiaTheme="minorEastAsia" w:hAnsi="ITC Slimbach LT CE Book" w:cs="Arial"/>
          <w:color w:val="000000" w:themeColor="text1"/>
          <w:sz w:val="22"/>
          <w:szCs w:val="22"/>
          <w:lang w:val="fr-FR" w:eastAsia="de-DE"/>
        </w:rPr>
        <w:t>Holzbau</w:t>
      </w:r>
      <w:proofErr w:type="spellEnd"/>
      <w:r w:rsidRPr="0070678A">
        <w:rPr>
          <w:rFonts w:ascii="ITC Slimbach LT CE Book" w:eastAsiaTheme="minorEastAsia" w:hAnsi="ITC Slimbach LT CE Book" w:cs="Arial"/>
          <w:color w:val="000000" w:themeColor="text1"/>
          <w:sz w:val="22"/>
          <w:szCs w:val="22"/>
          <w:lang w:val="fr-FR" w:eastAsia="de-DE"/>
        </w:rPr>
        <w:t xml:space="preserve"> Bruno Kaiser GmbH, qui a géré le traitement du bâtiment multifonctionnel de</w:t>
      </w:r>
      <w:r w:rsidR="000111A7" w:rsidRPr="0070678A">
        <w:rPr>
          <w:rFonts w:ascii="ITC Slimbach LT CE Book" w:eastAsiaTheme="minorEastAsia" w:hAnsi="ITC Slimbach LT CE Book" w:cs="Arial"/>
          <w:color w:val="000000" w:themeColor="text1"/>
          <w:sz w:val="22"/>
          <w:szCs w:val="22"/>
          <w:lang w:val="fr-FR" w:eastAsia="de-DE"/>
        </w:rPr>
        <w:t xml:space="preserve"> </w:t>
      </w:r>
      <w:r w:rsidRPr="0070678A">
        <w:rPr>
          <w:rFonts w:ascii="ITC Slimbach LT CE Book" w:eastAsiaTheme="minorEastAsia" w:hAnsi="ITC Slimbach LT CE Book" w:cs="Arial"/>
          <w:color w:val="000000" w:themeColor="text1"/>
          <w:sz w:val="22"/>
          <w:szCs w:val="22"/>
          <w:lang w:val="fr-FR" w:eastAsia="de-DE"/>
        </w:rPr>
        <w:t xml:space="preserve">la </w:t>
      </w:r>
      <w:proofErr w:type="spellStart"/>
      <w:r w:rsidRPr="0070678A">
        <w:rPr>
          <w:rFonts w:ascii="ITC Slimbach LT CE Book" w:eastAsiaTheme="minorEastAsia" w:hAnsi="ITC Slimbach LT CE Book" w:cs="Arial"/>
          <w:color w:val="000000" w:themeColor="text1"/>
          <w:sz w:val="22"/>
          <w:szCs w:val="22"/>
          <w:lang w:val="fr-FR" w:eastAsia="de-DE"/>
        </w:rPr>
        <w:t>Buggingerstrasse</w:t>
      </w:r>
      <w:proofErr w:type="spellEnd"/>
      <w:r w:rsidRPr="0070678A">
        <w:rPr>
          <w:rFonts w:ascii="ITC Slimbach LT CE Book" w:eastAsiaTheme="minorEastAsia" w:hAnsi="ITC Slimbach LT CE Book" w:cs="Arial"/>
          <w:color w:val="000000" w:themeColor="text1"/>
          <w:sz w:val="22"/>
          <w:szCs w:val="22"/>
          <w:lang w:val="fr-FR" w:eastAsia="de-DE"/>
        </w:rPr>
        <w:t xml:space="preserve"> et était déjà impliqué de manière significative dans la phase </w:t>
      </w:r>
      <w:r w:rsidR="00731AC0" w:rsidRPr="0070678A">
        <w:rPr>
          <w:rFonts w:ascii="ITC Slimbach LT CE Book" w:eastAsiaTheme="minorEastAsia" w:hAnsi="ITC Slimbach LT CE Book" w:cs="Arial"/>
          <w:color w:val="000000" w:themeColor="text1"/>
          <w:sz w:val="22"/>
          <w:szCs w:val="22"/>
          <w:lang w:val="fr-FR" w:eastAsia="de-DE"/>
        </w:rPr>
        <w:t>d’étude</w:t>
      </w:r>
      <w:r w:rsidRPr="0070678A">
        <w:rPr>
          <w:rFonts w:ascii="ITC Slimbach LT CE Book" w:eastAsiaTheme="minorEastAsia" w:hAnsi="ITC Slimbach LT CE Book" w:cs="Arial"/>
          <w:color w:val="000000" w:themeColor="text1"/>
          <w:sz w:val="22"/>
          <w:szCs w:val="22"/>
          <w:lang w:val="fr-FR" w:eastAsia="de-DE"/>
        </w:rPr>
        <w:t xml:space="preserve">, sait que le sapin blanc et le profil sinus </w:t>
      </w:r>
      <w:r w:rsidR="000111A7" w:rsidRPr="0070678A">
        <w:rPr>
          <w:rFonts w:ascii="ITC Slimbach LT CE Book" w:eastAsiaTheme="minorEastAsia" w:hAnsi="ITC Slimbach LT CE Book" w:cs="Arial"/>
          <w:color w:val="000000" w:themeColor="text1"/>
          <w:sz w:val="22"/>
          <w:szCs w:val="22"/>
          <w:lang w:val="fr-FR" w:eastAsia="de-DE"/>
        </w:rPr>
        <w:t xml:space="preserve">ne </w:t>
      </w:r>
      <w:r w:rsidRPr="0070678A">
        <w:rPr>
          <w:rFonts w:ascii="ITC Slimbach LT CE Book" w:eastAsiaTheme="minorEastAsia" w:hAnsi="ITC Slimbach LT CE Book" w:cs="Arial"/>
          <w:color w:val="000000" w:themeColor="text1"/>
          <w:sz w:val="22"/>
          <w:szCs w:val="22"/>
          <w:lang w:val="fr-FR" w:eastAsia="de-DE"/>
        </w:rPr>
        <w:t xml:space="preserve">peuvent </w:t>
      </w:r>
      <w:r w:rsidR="000111A7" w:rsidRPr="0070678A">
        <w:rPr>
          <w:rFonts w:ascii="ITC Slimbach LT CE Book" w:eastAsiaTheme="minorEastAsia" w:hAnsi="ITC Slimbach LT CE Book" w:cs="Arial"/>
          <w:color w:val="000000" w:themeColor="text1"/>
          <w:sz w:val="22"/>
          <w:szCs w:val="22"/>
          <w:lang w:val="fr-FR" w:eastAsia="de-DE"/>
        </w:rPr>
        <w:t xml:space="preserve">guère </w:t>
      </w:r>
      <w:r w:rsidR="00BB4CDE" w:rsidRPr="0070678A">
        <w:rPr>
          <w:rFonts w:ascii="ITC Slimbach LT CE Book" w:eastAsiaTheme="minorEastAsia" w:hAnsi="ITC Slimbach LT CE Book" w:cs="Arial"/>
          <w:color w:val="000000" w:themeColor="text1"/>
          <w:sz w:val="22"/>
          <w:szCs w:val="22"/>
          <w:lang w:val="fr-FR" w:eastAsia="de-DE"/>
        </w:rPr>
        <w:t>se distinguer</w:t>
      </w:r>
      <w:r w:rsidRPr="0070678A">
        <w:rPr>
          <w:rFonts w:ascii="ITC Slimbach LT CE Book" w:eastAsiaTheme="minorEastAsia" w:hAnsi="ITC Slimbach LT CE Book" w:cs="Arial"/>
          <w:color w:val="000000" w:themeColor="text1"/>
          <w:sz w:val="22"/>
          <w:szCs w:val="22"/>
          <w:lang w:val="fr-FR" w:eastAsia="de-DE"/>
        </w:rPr>
        <w:t xml:space="preserve"> l</w:t>
      </w:r>
      <w:r w:rsidR="00B8229C">
        <w:rPr>
          <w:rFonts w:ascii="ITC Slimbach LT CE Book" w:eastAsiaTheme="minorEastAsia" w:hAnsi="ITC Slimbach LT CE Book" w:cs="Arial"/>
          <w:color w:val="000000" w:themeColor="text1"/>
          <w:sz w:val="22"/>
          <w:szCs w:val="22"/>
          <w:lang w:val="fr-FR" w:eastAsia="de-DE"/>
        </w:rPr>
        <w:t>’</w:t>
      </w:r>
      <w:r w:rsidRPr="0070678A">
        <w:rPr>
          <w:rFonts w:ascii="ITC Slimbach LT CE Book" w:eastAsiaTheme="minorEastAsia" w:hAnsi="ITC Slimbach LT CE Book" w:cs="Arial"/>
          <w:color w:val="000000" w:themeColor="text1"/>
          <w:sz w:val="22"/>
          <w:szCs w:val="22"/>
          <w:lang w:val="fr-FR" w:eastAsia="de-DE"/>
        </w:rPr>
        <w:t>un de l</w:t>
      </w:r>
      <w:r w:rsidR="00B8229C">
        <w:rPr>
          <w:rFonts w:ascii="ITC Slimbach LT CE Book" w:eastAsiaTheme="minorEastAsia" w:hAnsi="ITC Slimbach LT CE Book" w:cs="Arial"/>
          <w:color w:val="000000" w:themeColor="text1"/>
          <w:sz w:val="22"/>
          <w:szCs w:val="22"/>
          <w:lang w:val="fr-FR" w:eastAsia="de-DE"/>
        </w:rPr>
        <w:t>’</w:t>
      </w:r>
      <w:r w:rsidRPr="0070678A">
        <w:rPr>
          <w:rFonts w:ascii="ITC Slimbach LT CE Book" w:eastAsiaTheme="minorEastAsia" w:hAnsi="ITC Slimbach LT CE Book" w:cs="Arial"/>
          <w:color w:val="000000" w:themeColor="text1"/>
          <w:sz w:val="22"/>
          <w:szCs w:val="22"/>
          <w:lang w:val="fr-FR" w:eastAsia="de-DE"/>
        </w:rPr>
        <w:t>autre en raison de l</w:t>
      </w:r>
      <w:r w:rsidR="00B8229C">
        <w:rPr>
          <w:rFonts w:ascii="ITC Slimbach LT CE Book" w:eastAsiaTheme="minorEastAsia" w:hAnsi="ITC Slimbach LT CE Book" w:cs="Arial"/>
          <w:color w:val="000000" w:themeColor="text1"/>
          <w:sz w:val="22"/>
          <w:szCs w:val="22"/>
          <w:lang w:val="fr-FR" w:eastAsia="de-DE"/>
        </w:rPr>
        <w:t>’</w:t>
      </w:r>
      <w:r w:rsidRPr="0070678A">
        <w:rPr>
          <w:rFonts w:ascii="ITC Slimbach LT CE Book" w:eastAsiaTheme="minorEastAsia" w:hAnsi="ITC Slimbach LT CE Book" w:cs="Arial"/>
          <w:color w:val="000000" w:themeColor="text1"/>
          <w:sz w:val="22"/>
          <w:szCs w:val="22"/>
          <w:lang w:val="fr-FR" w:eastAsia="de-DE"/>
        </w:rPr>
        <w:t xml:space="preserve">impression monochrome qui en résulte. Jochen </w:t>
      </w:r>
      <w:proofErr w:type="spellStart"/>
      <w:r w:rsidRPr="0070678A">
        <w:rPr>
          <w:rFonts w:ascii="ITC Slimbach LT CE Book" w:eastAsiaTheme="minorEastAsia" w:hAnsi="ITC Slimbach LT CE Book" w:cs="Arial"/>
          <w:color w:val="000000" w:themeColor="text1"/>
          <w:sz w:val="22"/>
          <w:szCs w:val="22"/>
          <w:lang w:val="fr-FR" w:eastAsia="de-DE"/>
        </w:rPr>
        <w:t>Weissenrieder</w:t>
      </w:r>
      <w:proofErr w:type="spellEnd"/>
      <w:r w:rsidRPr="0070678A">
        <w:rPr>
          <w:rFonts w:ascii="ITC Slimbach LT CE Book" w:eastAsiaTheme="minorEastAsia" w:hAnsi="ITC Slimbach LT CE Book" w:cs="Arial"/>
          <w:color w:val="000000" w:themeColor="text1"/>
          <w:sz w:val="22"/>
          <w:szCs w:val="22"/>
          <w:lang w:val="fr-FR" w:eastAsia="de-DE"/>
        </w:rPr>
        <w:t xml:space="preserve"> souligne « la beauté, la finesse et la robustesse incroyables</w:t>
      </w:r>
      <w:r w:rsidR="00B8229C">
        <w:rPr>
          <w:rFonts w:ascii="ITC Slimbach LT CE Book" w:eastAsiaTheme="minorEastAsia" w:hAnsi="ITC Slimbach LT CE Book" w:cs="Arial"/>
          <w:color w:val="000000" w:themeColor="text1"/>
          <w:sz w:val="22"/>
          <w:szCs w:val="22"/>
          <w:lang w:val="fr-FR" w:eastAsia="de-DE"/>
        </w:rPr>
        <w:t> </w:t>
      </w:r>
      <w:r w:rsidRPr="0070678A">
        <w:rPr>
          <w:rFonts w:ascii="ITC Slimbach LT CE Book" w:eastAsiaTheme="minorEastAsia" w:hAnsi="ITC Slimbach LT CE Book" w:cs="Arial"/>
          <w:color w:val="000000" w:themeColor="text1"/>
          <w:sz w:val="22"/>
          <w:szCs w:val="22"/>
          <w:lang w:val="fr-FR" w:eastAsia="de-DE"/>
        </w:rPr>
        <w:t>» du produit en aluminium extrudé, capable de répondre aux exigences posées et de satisfaire toutes les parties prenantes.</w:t>
      </w:r>
    </w:p>
    <w:p w14:paraId="2186D2CC" w14:textId="77777777" w:rsidR="00253A92" w:rsidRPr="0070678A" w:rsidRDefault="00253A92" w:rsidP="004D29F0">
      <w:pPr>
        <w:spacing w:after="200" w:line="276" w:lineRule="auto"/>
        <w:jc w:val="both"/>
        <w:rPr>
          <w:rFonts w:ascii="ITC Slimbach LT CE Book" w:eastAsiaTheme="minorEastAsia" w:hAnsi="ITC Slimbach LT CE Book" w:cs="Arial"/>
          <w:color w:val="000000" w:themeColor="text1"/>
          <w:sz w:val="22"/>
          <w:szCs w:val="22"/>
          <w:lang w:val="fr-FR" w:eastAsia="de-DE"/>
        </w:rPr>
      </w:pPr>
    </w:p>
    <w:p w14:paraId="1B9240AB" w14:textId="50117E8D" w:rsidR="0010189C" w:rsidRPr="0070678A" w:rsidRDefault="0010189C" w:rsidP="0010189C">
      <w:pPr>
        <w:jc w:val="both"/>
        <w:rPr>
          <w:rFonts w:ascii="ITC Slimbach LT CE Book" w:hAnsi="ITC Slimbach LT CE Book" w:cs="Arial"/>
          <w:color w:val="000000" w:themeColor="text1"/>
          <w:sz w:val="22"/>
          <w:szCs w:val="22"/>
          <w:lang w:val="fr-FR"/>
        </w:rPr>
      </w:pPr>
      <w:r w:rsidRPr="0070678A">
        <w:rPr>
          <w:rFonts w:ascii="ITC Slimbach LT CE Book" w:hAnsi="ITC Slimbach LT CE Book" w:cs="Arial"/>
          <w:color w:val="000000" w:themeColor="text1"/>
          <w:sz w:val="22"/>
          <w:szCs w:val="22"/>
          <w:lang w:val="fr-FR"/>
        </w:rPr>
        <w:t>Matériau :</w:t>
      </w:r>
    </w:p>
    <w:p w14:paraId="66D7D29E" w14:textId="098B97D2" w:rsidR="00416781" w:rsidRPr="0070678A" w:rsidRDefault="00B8229C" w:rsidP="00416781">
      <w:pPr>
        <w:rPr>
          <w:rFonts w:ascii="ITC Slimbach LT CE Book" w:hAnsi="ITC Slimbach LT CE Book" w:cs="Arial"/>
          <w:color w:val="000000" w:themeColor="text1"/>
          <w:sz w:val="22"/>
          <w:szCs w:val="22"/>
          <w:lang w:val="fr-FR"/>
        </w:rPr>
      </w:pPr>
      <w:r w:rsidRPr="0070678A">
        <w:rPr>
          <w:rFonts w:ascii="ITC Slimbach LT CE Book" w:hAnsi="ITC Slimbach LT CE Book" w:cs="Arial"/>
          <w:color w:val="000000" w:themeColor="text1"/>
          <w:sz w:val="22"/>
          <w:szCs w:val="22"/>
          <w:lang w:val="fr-FR"/>
        </w:rPr>
        <w:t>P</w:t>
      </w:r>
      <w:r w:rsidR="00253A92" w:rsidRPr="0070678A">
        <w:rPr>
          <w:rFonts w:ascii="ITC Slimbach LT CE Book" w:hAnsi="ITC Slimbach LT CE Book" w:cs="Arial"/>
          <w:color w:val="000000" w:themeColor="text1"/>
          <w:sz w:val="22"/>
          <w:szCs w:val="22"/>
          <w:lang w:val="fr-FR"/>
        </w:rPr>
        <w:t>rofil sinus</w:t>
      </w:r>
    </w:p>
    <w:p w14:paraId="00B7F5CF" w14:textId="43E79D96" w:rsidR="00416781" w:rsidRPr="0070678A" w:rsidRDefault="00B8229C" w:rsidP="00416781">
      <w:pPr>
        <w:rPr>
          <w:rFonts w:ascii="ITC Slimbach LT CE Book" w:hAnsi="ITC Slimbach LT CE Book" w:cs="Arial"/>
          <w:color w:val="000000" w:themeColor="text1"/>
          <w:sz w:val="22"/>
          <w:szCs w:val="22"/>
          <w:lang w:val="fr-FR"/>
        </w:rPr>
      </w:pPr>
      <w:r w:rsidRPr="0070678A">
        <w:rPr>
          <w:rFonts w:ascii="ITC Slimbach LT CE Book" w:hAnsi="ITC Slimbach LT CE Book" w:cs="Arial"/>
          <w:color w:val="000000" w:themeColor="text1"/>
          <w:sz w:val="22"/>
          <w:szCs w:val="22"/>
          <w:lang w:val="fr-FR"/>
        </w:rPr>
        <w:t>G</w:t>
      </w:r>
      <w:r w:rsidR="00253A92" w:rsidRPr="0070678A">
        <w:rPr>
          <w:rFonts w:ascii="ITC Slimbach LT CE Book" w:hAnsi="ITC Slimbach LT CE Book" w:cs="Arial"/>
          <w:color w:val="000000" w:themeColor="text1"/>
          <w:sz w:val="22"/>
          <w:szCs w:val="22"/>
          <w:lang w:val="fr-FR"/>
        </w:rPr>
        <w:t>ris noir</w:t>
      </w:r>
    </w:p>
    <w:p w14:paraId="2C5DA3B9" w14:textId="4A04CCCF" w:rsidR="00416781" w:rsidRPr="0070678A" w:rsidRDefault="00416781" w:rsidP="00B74255">
      <w:pPr>
        <w:jc w:val="both"/>
        <w:rPr>
          <w:rFonts w:ascii="ITC Slimbach LT CE Book" w:hAnsi="ITC Slimbach LT CE Book" w:cs="Arial"/>
          <w:color w:val="000000" w:themeColor="text1"/>
          <w:sz w:val="16"/>
          <w:szCs w:val="16"/>
          <w:lang w:val="fr-FR"/>
        </w:rPr>
      </w:pPr>
    </w:p>
    <w:p w14:paraId="3531F98A" w14:textId="77777777" w:rsidR="00B74255" w:rsidRPr="0070678A" w:rsidRDefault="00B74255" w:rsidP="00B74255">
      <w:pPr>
        <w:jc w:val="both"/>
        <w:rPr>
          <w:rFonts w:ascii="ITC Slimbach LT CE Book" w:hAnsi="ITC Slimbach LT CE Book" w:cs="Arial"/>
          <w:color w:val="000000" w:themeColor="text1"/>
          <w:sz w:val="16"/>
          <w:szCs w:val="16"/>
          <w:lang w:val="fr-FR"/>
        </w:rPr>
      </w:pPr>
    </w:p>
    <w:p w14:paraId="0FFBE83F" w14:textId="77777777" w:rsidR="00416781" w:rsidRPr="0070678A" w:rsidRDefault="00416781" w:rsidP="00B74255">
      <w:pPr>
        <w:jc w:val="both"/>
        <w:rPr>
          <w:rFonts w:ascii="ITC Slimbach LT CE Book" w:hAnsi="ITC Slimbach LT CE Book" w:cs="Arial"/>
          <w:color w:val="000000" w:themeColor="text1"/>
          <w:sz w:val="16"/>
          <w:szCs w:val="16"/>
          <w:lang w:val="fr-FR"/>
        </w:rPr>
      </w:pPr>
    </w:p>
    <w:p w14:paraId="1CF54D34" w14:textId="77777777" w:rsidR="00CA5647" w:rsidRPr="009A32BB" w:rsidRDefault="00CA5647" w:rsidP="00CA5647">
      <w:pPr>
        <w:spacing w:line="288" w:lineRule="auto"/>
        <w:rPr>
          <w:rFonts w:ascii="ITC Slimbach LT CE Book" w:eastAsiaTheme="minorEastAsia" w:hAnsi="ITC Slimbach LT CE Book" w:cs="Arial"/>
          <w:sz w:val="22"/>
          <w:szCs w:val="22"/>
          <w:lang w:val="fr-FR" w:eastAsia="de-DE"/>
        </w:rPr>
      </w:pPr>
      <w:r w:rsidRPr="006D5EB0">
        <w:rPr>
          <w:rFonts w:ascii="ITC Slimbach LT CE Book" w:eastAsiaTheme="minorEastAsia" w:hAnsi="ITC Slimbach LT CE Book" w:cs="Arial"/>
          <w:b/>
          <w:bCs/>
          <w:sz w:val="22"/>
          <w:szCs w:val="22"/>
          <w:lang w:val="fr-FR" w:eastAsia="de-DE"/>
        </w:rPr>
        <w:t>PREFA en un coup d’œil :</w:t>
      </w:r>
      <w:r w:rsidRPr="006D5EB0">
        <w:rPr>
          <w:rFonts w:ascii="ITC Slimbach LT CE Book" w:eastAsiaTheme="minorEastAsia" w:hAnsi="ITC Slimbach LT CE Book" w:cs="Arial"/>
          <w:sz w:val="22"/>
          <w:szCs w:val="22"/>
          <w:lang w:val="fr-FR" w:eastAsia="de-DE"/>
        </w:rPr>
        <w:t xml:space="preserve"> Depuis plus de 75 ans PREFA </w:t>
      </w:r>
      <w:proofErr w:type="spellStart"/>
      <w:r w:rsidRPr="006D5EB0">
        <w:rPr>
          <w:rFonts w:ascii="ITC Slimbach LT CE Book" w:eastAsiaTheme="minorEastAsia" w:hAnsi="ITC Slimbach LT CE Book" w:cs="Arial"/>
          <w:sz w:val="22"/>
          <w:szCs w:val="22"/>
          <w:lang w:val="fr-FR" w:eastAsia="de-DE"/>
        </w:rPr>
        <w:t>Aluminiumprodukte</w:t>
      </w:r>
      <w:proofErr w:type="spellEnd"/>
      <w:r w:rsidRPr="006D5EB0">
        <w:rPr>
          <w:rFonts w:ascii="ITC Slimbach LT CE Book" w:eastAsiaTheme="minorEastAsia" w:hAnsi="ITC Slimbach LT CE Book" w:cs="Arial"/>
          <w:sz w:val="22"/>
          <w:szCs w:val="22"/>
          <w:lang w:val="fr-FR" w:eastAsia="de-DE"/>
        </w:rPr>
        <w:t xml:space="preserve"> GmbH développe, fabrique et commercialise avec succès dans toute l’Europe des systèmes de toiture, </w:t>
      </w:r>
      <w:r>
        <w:rPr>
          <w:rFonts w:ascii="ITC Slimbach LT CE Book" w:eastAsiaTheme="minorEastAsia" w:hAnsi="ITC Slimbach LT CE Book" w:cs="Arial"/>
          <w:sz w:val="22"/>
          <w:szCs w:val="22"/>
          <w:lang w:val="fr-FR" w:eastAsia="de-DE"/>
        </w:rPr>
        <w:t>des installations</w:t>
      </w:r>
      <w:r w:rsidRPr="006D5EB0">
        <w:rPr>
          <w:rFonts w:ascii="ITC Slimbach LT CE Book" w:eastAsiaTheme="minorEastAsia" w:hAnsi="ITC Slimbach LT CE Book" w:cs="Arial"/>
          <w:sz w:val="22"/>
          <w:szCs w:val="22"/>
          <w:lang w:val="fr-FR" w:eastAsia="de-DE"/>
        </w:rPr>
        <w:t xml:space="preserve"> solaire</w:t>
      </w:r>
      <w:r>
        <w:rPr>
          <w:rFonts w:ascii="ITC Slimbach LT CE Book" w:eastAsiaTheme="minorEastAsia" w:hAnsi="ITC Slimbach LT CE Book" w:cs="Arial"/>
          <w:sz w:val="22"/>
          <w:szCs w:val="22"/>
          <w:lang w:val="fr-FR" w:eastAsia="de-DE"/>
        </w:rPr>
        <w:t>s</w:t>
      </w:r>
      <w:r w:rsidRPr="006D5EB0">
        <w:rPr>
          <w:rFonts w:ascii="ITC Slimbach LT CE Book" w:eastAsiaTheme="minorEastAsia" w:hAnsi="ITC Slimbach LT CE Book" w:cs="Arial"/>
          <w:sz w:val="22"/>
          <w:szCs w:val="22"/>
          <w:lang w:val="fr-FR" w:eastAsia="de-DE"/>
        </w:rPr>
        <w:t xml:space="preserve"> et de</w:t>
      </w:r>
      <w:r>
        <w:rPr>
          <w:rFonts w:ascii="ITC Slimbach LT CE Book" w:eastAsiaTheme="minorEastAsia" w:hAnsi="ITC Slimbach LT CE Book" w:cs="Arial"/>
          <w:sz w:val="22"/>
          <w:szCs w:val="22"/>
          <w:lang w:val="fr-FR" w:eastAsia="de-DE"/>
        </w:rPr>
        <w:t>s</w:t>
      </w:r>
      <w:r w:rsidRPr="006D5EB0">
        <w:rPr>
          <w:rFonts w:ascii="ITC Slimbach LT CE Book" w:eastAsiaTheme="minorEastAsia" w:hAnsi="ITC Slimbach LT CE Book" w:cs="Arial"/>
          <w:sz w:val="22"/>
          <w:szCs w:val="22"/>
          <w:lang w:val="fr-FR" w:eastAsia="de-DE"/>
        </w:rPr>
        <w:t xml:space="preserve"> façade</w:t>
      </w:r>
      <w:r>
        <w:rPr>
          <w:rFonts w:ascii="ITC Slimbach LT CE Book" w:eastAsiaTheme="minorEastAsia" w:hAnsi="ITC Slimbach LT CE Book" w:cs="Arial"/>
          <w:sz w:val="22"/>
          <w:szCs w:val="22"/>
          <w:lang w:val="fr-FR" w:eastAsia="de-DE"/>
        </w:rPr>
        <w:t>s</w:t>
      </w:r>
      <w:r w:rsidRPr="006D5EB0">
        <w:rPr>
          <w:rFonts w:ascii="ITC Slimbach LT CE Book" w:eastAsiaTheme="minorEastAsia" w:hAnsi="ITC Slimbach LT CE Book" w:cs="Arial"/>
          <w:sz w:val="22"/>
          <w:szCs w:val="22"/>
          <w:lang w:val="fr-FR" w:eastAsia="de-DE"/>
        </w:rPr>
        <w:t xml:space="preserve"> en aluminium. Au total, le groupe PREFA emploie 700 collaborateurs/</w:t>
      </w:r>
      <w:proofErr w:type="spellStart"/>
      <w:r w:rsidRPr="006D5EB0">
        <w:rPr>
          <w:rFonts w:ascii="ITC Slimbach LT CE Book" w:eastAsiaTheme="minorEastAsia" w:hAnsi="ITC Slimbach LT CE Book" w:cs="Arial"/>
          <w:sz w:val="22"/>
          <w:szCs w:val="22"/>
          <w:lang w:val="fr-FR" w:eastAsia="de-DE"/>
        </w:rPr>
        <w:t>trices</w:t>
      </w:r>
      <w:proofErr w:type="spellEnd"/>
      <w:r w:rsidRPr="006D5EB0">
        <w:rPr>
          <w:rFonts w:ascii="ITC Slimbach LT CE Book" w:eastAsiaTheme="minorEastAsia" w:hAnsi="ITC Slimbach LT CE Book" w:cs="Arial"/>
          <w:sz w:val="22"/>
          <w:szCs w:val="22"/>
          <w:lang w:val="fr-FR" w:eastAsia="de-DE"/>
        </w:rPr>
        <w:t xml:space="preserve">. Plus de 5 000 produits de qualité sont fabriqués exclusivement en Autriche et en Allemagne. PREFA fait partie du groupe industriel Dr Cornelius </w:t>
      </w:r>
      <w:proofErr w:type="spellStart"/>
      <w:r>
        <w:rPr>
          <w:rFonts w:ascii="ITC Slimbach LT CE Book" w:eastAsiaTheme="minorEastAsia" w:hAnsi="ITC Slimbach LT CE Book" w:cs="Arial"/>
          <w:sz w:val="22"/>
          <w:szCs w:val="22"/>
          <w:lang w:val="fr-FR" w:eastAsia="de-DE"/>
        </w:rPr>
        <w:t>G</w:t>
      </w:r>
      <w:r w:rsidRPr="006D5EB0">
        <w:rPr>
          <w:rFonts w:ascii="ITC Slimbach LT CE Book" w:eastAsiaTheme="minorEastAsia" w:hAnsi="ITC Slimbach LT CE Book" w:cs="Arial"/>
          <w:sz w:val="22"/>
          <w:szCs w:val="22"/>
          <w:lang w:val="fr-FR" w:eastAsia="de-DE"/>
        </w:rPr>
        <w:t>rupp</w:t>
      </w:r>
      <w:proofErr w:type="spellEnd"/>
      <w:r w:rsidRPr="006D5EB0">
        <w:rPr>
          <w:rFonts w:ascii="ITC Slimbach LT CE Book" w:eastAsiaTheme="minorEastAsia" w:hAnsi="ITC Slimbach LT CE Book" w:cs="Arial"/>
          <w:sz w:val="22"/>
          <w:szCs w:val="22"/>
          <w:lang w:val="fr-FR" w:eastAsia="de-DE"/>
        </w:rPr>
        <w:t xml:space="preserve"> qui emploie plus de 8 000 </w:t>
      </w:r>
      <w:proofErr w:type="spellStart"/>
      <w:r w:rsidRPr="006D5EB0">
        <w:rPr>
          <w:rFonts w:ascii="ITC Slimbach LT CE Book" w:eastAsiaTheme="minorEastAsia" w:hAnsi="ITC Slimbach LT CE Book" w:cs="Arial"/>
          <w:sz w:val="22"/>
          <w:szCs w:val="22"/>
          <w:lang w:val="fr-FR" w:eastAsia="de-DE"/>
        </w:rPr>
        <w:t>collaboratreurs</w:t>
      </w:r>
      <w:proofErr w:type="spellEnd"/>
      <w:r w:rsidRPr="006D5EB0">
        <w:rPr>
          <w:rFonts w:ascii="ITC Slimbach LT CE Book" w:eastAsiaTheme="minorEastAsia" w:hAnsi="ITC Slimbach LT CE Book" w:cs="Arial"/>
          <w:sz w:val="22"/>
          <w:szCs w:val="22"/>
          <w:lang w:val="fr-FR" w:eastAsia="de-DE"/>
        </w:rPr>
        <w:t>/</w:t>
      </w:r>
      <w:proofErr w:type="spellStart"/>
      <w:r w:rsidRPr="006D5EB0">
        <w:rPr>
          <w:rFonts w:ascii="ITC Slimbach LT CE Book" w:eastAsiaTheme="minorEastAsia" w:hAnsi="ITC Slimbach LT CE Book" w:cs="Arial"/>
          <w:sz w:val="22"/>
          <w:szCs w:val="22"/>
          <w:lang w:val="fr-FR" w:eastAsia="de-DE"/>
        </w:rPr>
        <w:t>trices</w:t>
      </w:r>
      <w:proofErr w:type="spellEnd"/>
      <w:r w:rsidRPr="006D5EB0">
        <w:rPr>
          <w:rFonts w:ascii="ITC Slimbach LT CE Book" w:eastAsiaTheme="minorEastAsia" w:hAnsi="ITC Slimbach LT CE Book" w:cs="Arial"/>
          <w:sz w:val="22"/>
          <w:szCs w:val="22"/>
          <w:lang w:val="fr-FR" w:eastAsia="de-DE"/>
        </w:rPr>
        <w:t xml:space="preserve"> dans le monde entier sur 40 sites de productions.</w:t>
      </w:r>
    </w:p>
    <w:p w14:paraId="099F787E" w14:textId="77777777" w:rsidR="00CA5647" w:rsidRPr="009A32BB" w:rsidRDefault="00CA5647" w:rsidP="00CA5647">
      <w:pPr>
        <w:spacing w:line="288" w:lineRule="auto"/>
        <w:rPr>
          <w:rFonts w:ascii="ITC Slimbach LT CE Book" w:eastAsiaTheme="minorEastAsia" w:hAnsi="ITC Slimbach LT CE Book" w:cs="Arial"/>
          <w:sz w:val="16"/>
          <w:szCs w:val="16"/>
          <w:lang w:val="fr-FR" w:eastAsia="de-DE"/>
        </w:rPr>
      </w:pPr>
    </w:p>
    <w:p w14:paraId="45DE40E1" w14:textId="77777777" w:rsidR="00CA5647" w:rsidRPr="006D5EB0" w:rsidRDefault="00CA5647" w:rsidP="00CA5647">
      <w:pPr>
        <w:spacing w:line="288" w:lineRule="auto"/>
        <w:rPr>
          <w:rFonts w:ascii="ITC Slimbach LT CE Book" w:eastAsiaTheme="minorEastAsia" w:hAnsi="ITC Slimbach LT CE Book" w:cs="Arial"/>
          <w:sz w:val="22"/>
          <w:szCs w:val="22"/>
          <w:lang w:val="fr-FR" w:eastAsia="de-DE"/>
        </w:rPr>
      </w:pPr>
      <w:r w:rsidRPr="006D5EB0">
        <w:rPr>
          <w:rFonts w:ascii="ITC Slimbach LT CE Book" w:eastAsiaTheme="minorEastAsia" w:hAnsi="ITC Slimbach LT CE Book" w:cs="Arial"/>
          <w:b/>
          <w:bCs/>
          <w:sz w:val="22"/>
          <w:szCs w:val="22"/>
          <w:lang w:val="fr-FR" w:eastAsia="de-DE"/>
        </w:rPr>
        <w:t>La responsabilité durable de PREFA – notre fort engagement en faveur d’un environnement intact</w:t>
      </w:r>
    </w:p>
    <w:p w14:paraId="7A6BE009" w14:textId="77777777" w:rsidR="00CA5647" w:rsidRPr="006D5EB0" w:rsidRDefault="00CA5647" w:rsidP="00CA5647">
      <w:pPr>
        <w:spacing w:line="288" w:lineRule="auto"/>
        <w:rPr>
          <w:rFonts w:ascii="ITC Slimbach LT CE Book" w:eastAsiaTheme="minorEastAsia" w:hAnsi="ITC Slimbach LT CE Book" w:cs="Arial"/>
          <w:sz w:val="22"/>
          <w:szCs w:val="22"/>
          <w:lang w:val="fr-FR" w:eastAsia="de-DE"/>
        </w:rPr>
      </w:pPr>
      <w:r w:rsidRPr="006D5EB0">
        <w:rPr>
          <w:rFonts w:ascii="ITC Slimbach LT CE Book" w:eastAsiaTheme="minorEastAsia" w:hAnsi="ITC Slimbach LT CE Book" w:cs="Arial"/>
          <w:sz w:val="22"/>
          <w:szCs w:val="22"/>
          <w:lang w:val="fr-FR" w:eastAsia="de-DE"/>
        </w:rPr>
        <w:t xml:space="preserve">Pour PREFA la protection de l’environnement et la durabilité sont plus que de simples notions, la responsabilité est prise très au sérieux. De l’approvisionnement en matières premières à l’élimination des déchets de production en passant par la production, toutes les étapes de l’économie circulaire font l’objet d’une sélection et d’une mise en œuvre rigoureuse et de contrôles stricts. Comme l’aluminium est recyclable à volonté presque sans perte de qualité, les produits PREFA sont fabriquées à partir d’aluminium recyclé jusqu’à 87%. L’électricité utilisée sur le site de Marktl provient à 100% d’énergies renouvelables, c’est-à-dire de l’énergie solaire, éolienne, hydro-électrique et de la biomasse. Même le bilan des déchets est </w:t>
      </w:r>
      <w:r>
        <w:rPr>
          <w:rFonts w:ascii="ITC Slimbach LT CE Book" w:eastAsiaTheme="minorEastAsia" w:hAnsi="ITC Slimbach LT CE Book" w:cs="Arial"/>
          <w:sz w:val="22"/>
          <w:szCs w:val="22"/>
          <w:lang w:val="fr-FR" w:eastAsia="de-DE"/>
        </w:rPr>
        <w:t>présentable</w:t>
      </w:r>
      <w:r w:rsidRPr="006D5EB0">
        <w:rPr>
          <w:rFonts w:ascii="ITC Slimbach LT CE Book" w:eastAsiaTheme="minorEastAsia" w:hAnsi="ITC Slimbach LT CE Book" w:cs="Arial"/>
          <w:sz w:val="22"/>
          <w:szCs w:val="22"/>
          <w:lang w:val="fr-FR" w:eastAsia="de-DE"/>
        </w:rPr>
        <w:t xml:space="preserve"> : 99% des déchets de la production d’aluminium reviennent au point de départ. Chez PREFA, non seulement les toits et les façades sont conçus pour des générations, mais aussi pour un avenir durable. Tous les détails et la brochure complète sur le développement durable sont disponibles sur </w:t>
      </w:r>
      <w:hyperlink r:id="rId9" w:history="1">
        <w:r w:rsidRPr="009A32BB">
          <w:rPr>
            <w:rStyle w:val="Lienhypertexte"/>
            <w:rFonts w:ascii="ITC Slimbach LT CE Book" w:eastAsiaTheme="minorEastAsia" w:hAnsi="ITC Slimbach LT CE Book" w:cs="Arial"/>
            <w:color w:val="000000" w:themeColor="text1"/>
            <w:sz w:val="22"/>
            <w:szCs w:val="22"/>
            <w:u w:val="none"/>
            <w:lang w:val="fr-FR" w:eastAsia="de-DE"/>
          </w:rPr>
          <w:t>https://www.prefa.fr/entreprise-familiale-prefa/durabilite/</w:t>
        </w:r>
      </w:hyperlink>
    </w:p>
    <w:p w14:paraId="177EB37B" w14:textId="77777777" w:rsidR="00CA5647" w:rsidRPr="006D5EB0" w:rsidRDefault="00CA5647" w:rsidP="00CA5647">
      <w:pPr>
        <w:spacing w:line="288" w:lineRule="auto"/>
        <w:rPr>
          <w:rFonts w:ascii="ITC Slimbach LT CE Book" w:eastAsiaTheme="minorEastAsia" w:hAnsi="ITC Slimbach LT CE Book" w:cs="Arial"/>
          <w:sz w:val="22"/>
          <w:szCs w:val="22"/>
          <w:lang w:val="fr-FR" w:eastAsia="de-DE"/>
        </w:rPr>
      </w:pPr>
    </w:p>
    <w:p w14:paraId="72B8330C" w14:textId="77777777" w:rsidR="00CA5647" w:rsidRPr="006D5EB0" w:rsidRDefault="00CA5647" w:rsidP="00CA5647">
      <w:pPr>
        <w:spacing w:line="288" w:lineRule="auto"/>
        <w:rPr>
          <w:rFonts w:ascii="ITC Slimbach LT CE Book" w:eastAsiaTheme="minorEastAsia" w:hAnsi="ITC Slimbach LT CE Book" w:cs="Arial"/>
          <w:b/>
          <w:bCs/>
          <w:i/>
          <w:iCs/>
          <w:sz w:val="22"/>
          <w:szCs w:val="22"/>
          <w:lang w:val="fr-FR" w:eastAsia="de-DE"/>
        </w:rPr>
      </w:pPr>
      <w:r w:rsidRPr="006D5EB0">
        <w:rPr>
          <w:rFonts w:ascii="ITC Slimbach LT CE Book" w:eastAsiaTheme="minorEastAsia" w:hAnsi="ITC Slimbach LT CE Book" w:cs="Arial"/>
          <w:b/>
          <w:bCs/>
          <w:i/>
          <w:iCs/>
          <w:sz w:val="22"/>
          <w:szCs w:val="22"/>
          <w:lang w:val="fr-FR" w:eastAsia="de-DE"/>
        </w:rPr>
        <w:t>Les photos sont disponibles en téléchargement sous ce lien :</w:t>
      </w:r>
    </w:p>
    <w:p w14:paraId="7309EB19" w14:textId="208F53CD" w:rsidR="0015318A" w:rsidRPr="005136EE" w:rsidRDefault="007B696B" w:rsidP="0015318A">
      <w:pPr>
        <w:spacing w:line="288" w:lineRule="auto"/>
        <w:rPr>
          <w:rFonts w:ascii="ITC Slimbach LT CE Book" w:eastAsiaTheme="minorEastAsia" w:hAnsi="ITC Slimbach LT CE Book" w:cs="Arial"/>
          <w:i/>
          <w:iCs/>
          <w:color w:val="000000" w:themeColor="text1"/>
          <w:sz w:val="22"/>
          <w:szCs w:val="22"/>
          <w:lang w:val="fr-FR" w:eastAsia="de-DE"/>
        </w:rPr>
      </w:pPr>
      <w:r w:rsidRPr="005136EE">
        <w:rPr>
          <w:rFonts w:ascii="ITC Slimbach LT CE Book" w:eastAsiaTheme="minorEastAsia" w:hAnsi="ITC Slimbach LT CE Book" w:cs="Arial"/>
          <w:i/>
          <w:iCs/>
          <w:color w:val="000000" w:themeColor="text1"/>
          <w:sz w:val="22"/>
          <w:szCs w:val="22"/>
          <w:lang w:val="fr-FR" w:eastAsia="de-DE"/>
        </w:rPr>
        <w:t>https://brx522.saas.contentserv.com/admin/share/462a434c</w:t>
      </w:r>
    </w:p>
    <w:p w14:paraId="5E8D034F" w14:textId="3C909596" w:rsidR="0015318A" w:rsidRPr="005136EE" w:rsidRDefault="0015318A" w:rsidP="0015318A">
      <w:pPr>
        <w:spacing w:line="312" w:lineRule="auto"/>
        <w:jc w:val="both"/>
        <w:rPr>
          <w:rFonts w:ascii="ITC Slimbach LT CE Book" w:hAnsi="ITC Slimbach LT CE Book" w:cs="Arial"/>
          <w:sz w:val="16"/>
          <w:szCs w:val="16"/>
          <w:highlight w:val="yellow"/>
          <w:lang w:val="fr-FR"/>
        </w:rPr>
      </w:pPr>
    </w:p>
    <w:p w14:paraId="11C78080" w14:textId="77777777" w:rsidR="00B8424D" w:rsidRPr="005136EE" w:rsidRDefault="00B8424D" w:rsidP="0015318A">
      <w:pPr>
        <w:spacing w:line="312" w:lineRule="auto"/>
        <w:jc w:val="both"/>
        <w:rPr>
          <w:rFonts w:ascii="ITC Slimbach LT CE Book" w:hAnsi="ITC Slimbach LT CE Book" w:cs="Arial"/>
          <w:sz w:val="16"/>
          <w:szCs w:val="16"/>
          <w:highlight w:val="yellow"/>
          <w:lang w:val="fr-FR"/>
        </w:rPr>
      </w:pPr>
    </w:p>
    <w:p w14:paraId="38DEAD5C" w14:textId="77777777" w:rsidR="00CA5647" w:rsidRPr="006D5EB0" w:rsidRDefault="00CA5647" w:rsidP="00CA5647">
      <w:pPr>
        <w:spacing w:line="312" w:lineRule="auto"/>
        <w:jc w:val="both"/>
        <w:rPr>
          <w:rFonts w:ascii="ITC Slimbach LT CE Book" w:hAnsi="ITC Slimbach LT CE Book" w:cs="Arial"/>
          <w:sz w:val="16"/>
          <w:szCs w:val="16"/>
          <w:lang w:val="pt-PT"/>
        </w:rPr>
      </w:pPr>
      <w:r w:rsidRPr="006D5EB0">
        <w:rPr>
          <w:rFonts w:ascii="ITC Slimbach LT CE Book" w:hAnsi="ITC Slimbach LT CE Book" w:cs="Arial"/>
          <w:sz w:val="16"/>
          <w:szCs w:val="16"/>
          <w:lang w:val="pt-PT"/>
        </w:rPr>
        <w:t>Fotocredit: PREFA | Croce &amp; Wir</w:t>
      </w:r>
    </w:p>
    <w:p w14:paraId="51AD6B67" w14:textId="77777777" w:rsidR="00CA5647" w:rsidRPr="006D5EB0" w:rsidRDefault="00CA5647" w:rsidP="00CA5647">
      <w:pPr>
        <w:spacing w:line="312" w:lineRule="auto"/>
        <w:jc w:val="both"/>
        <w:rPr>
          <w:rFonts w:ascii="ITC Slimbach LT CE Book" w:hAnsi="ITC Slimbach LT CE Book" w:cs="Arial"/>
          <w:sz w:val="16"/>
          <w:szCs w:val="16"/>
          <w:lang w:val="pt-PT"/>
        </w:rPr>
      </w:pPr>
    </w:p>
    <w:p w14:paraId="04FE251D" w14:textId="77777777" w:rsidR="00CA5647" w:rsidRPr="006D5EB0" w:rsidRDefault="00CA5647" w:rsidP="00CA5647">
      <w:pPr>
        <w:spacing w:line="312" w:lineRule="auto"/>
        <w:jc w:val="both"/>
        <w:rPr>
          <w:rFonts w:ascii="ITC Slimbach LT CE Book" w:hAnsi="ITC Slimbach LT CE Book" w:cs="Arial"/>
          <w:sz w:val="16"/>
          <w:szCs w:val="16"/>
          <w:lang w:val="pt-PT"/>
        </w:rPr>
      </w:pPr>
    </w:p>
    <w:p w14:paraId="24E28315" w14:textId="77777777" w:rsidR="00CA5647" w:rsidRPr="009F4268" w:rsidRDefault="00CA5647" w:rsidP="00CA5647">
      <w:pPr>
        <w:spacing w:line="288" w:lineRule="auto"/>
        <w:rPr>
          <w:rFonts w:ascii="ITC Slimbach LT CE Book" w:eastAsiaTheme="minorEastAsia" w:hAnsi="ITC Slimbach LT CE Book" w:cs="Arial"/>
          <w:sz w:val="22"/>
          <w:szCs w:val="22"/>
          <w:lang w:val="pt-PT" w:eastAsia="de-DE"/>
        </w:rPr>
      </w:pPr>
      <w:r w:rsidRPr="009F4268">
        <w:rPr>
          <w:rFonts w:ascii="ITC Slimbach LT CE Book" w:eastAsiaTheme="minorEastAsia" w:hAnsi="ITC Slimbach LT CE Book" w:cs="Arial"/>
          <w:b/>
          <w:bCs/>
          <w:sz w:val="22"/>
          <w:szCs w:val="22"/>
          <w:u w:val="single"/>
          <w:lang w:val="pt-PT" w:eastAsia="de-DE"/>
        </w:rPr>
        <w:t>Information presse internationale</w:t>
      </w:r>
      <w:r w:rsidRPr="009F4268">
        <w:rPr>
          <w:rFonts w:ascii="ITC Slimbach LT CE Book" w:eastAsiaTheme="minorEastAsia" w:hAnsi="ITC Slimbach LT CE Book" w:cs="Arial"/>
          <w:sz w:val="22"/>
          <w:szCs w:val="22"/>
          <w:lang w:val="pt-PT" w:eastAsia="de-DE"/>
        </w:rPr>
        <w:br/>
        <w:t>Mag. (FH) Jürgen Jungmair, MSc.</w:t>
      </w:r>
      <w:r w:rsidRPr="009F4268">
        <w:rPr>
          <w:rFonts w:ascii="ITC Slimbach LT CE Book" w:eastAsiaTheme="minorEastAsia" w:hAnsi="ITC Slimbach LT CE Book" w:cs="Arial"/>
          <w:sz w:val="22"/>
          <w:szCs w:val="22"/>
          <w:lang w:val="pt-PT" w:eastAsia="de-DE"/>
        </w:rPr>
        <w:br/>
      </w:r>
      <w:r>
        <w:rPr>
          <w:rFonts w:ascii="ITC Slimbach LT CE Book" w:eastAsiaTheme="minorEastAsia" w:hAnsi="ITC Slimbach LT CE Book" w:cs="Arial"/>
          <w:sz w:val="22"/>
          <w:szCs w:val="22"/>
          <w:lang w:val="pt-PT" w:eastAsia="de-DE"/>
        </w:rPr>
        <w:t>Responsable de</w:t>
      </w:r>
      <w:r w:rsidRPr="009F4268">
        <w:rPr>
          <w:rFonts w:ascii="ITC Slimbach LT CE Book" w:eastAsiaTheme="minorEastAsia" w:hAnsi="ITC Slimbach LT CE Book" w:cs="Arial"/>
          <w:sz w:val="22"/>
          <w:szCs w:val="22"/>
          <w:lang w:val="pt-PT" w:eastAsia="de-DE"/>
        </w:rPr>
        <w:t xml:space="preserve"> </w:t>
      </w:r>
      <w:r w:rsidRPr="00C866EF">
        <w:rPr>
          <w:rFonts w:ascii="ITC Slimbach LT CE Book" w:eastAsiaTheme="minorEastAsia" w:hAnsi="ITC Slimbach LT CE Book" w:cs="Arial"/>
          <w:i/>
          <w:iCs/>
          <w:sz w:val="22"/>
          <w:szCs w:val="22"/>
          <w:lang w:val="pt-PT" w:eastAsia="de-DE"/>
        </w:rPr>
        <w:t>Marketing International</w:t>
      </w:r>
      <w:r w:rsidRPr="009F4268">
        <w:rPr>
          <w:rFonts w:ascii="ITC Slimbach LT CE Book" w:eastAsiaTheme="minorEastAsia" w:hAnsi="ITC Slimbach LT CE Book" w:cs="Arial"/>
          <w:sz w:val="22"/>
          <w:szCs w:val="22"/>
          <w:lang w:val="pt-PT" w:eastAsia="de-DE"/>
        </w:rPr>
        <w:t xml:space="preserve"> </w:t>
      </w:r>
      <w:r w:rsidRPr="009F4268">
        <w:rPr>
          <w:rFonts w:ascii="ITC Slimbach LT CE Book" w:eastAsiaTheme="minorEastAsia" w:hAnsi="ITC Slimbach LT CE Book" w:cs="Arial"/>
          <w:sz w:val="22"/>
          <w:szCs w:val="22"/>
          <w:lang w:val="pt-PT" w:eastAsia="de-DE"/>
        </w:rPr>
        <w:br/>
        <w:t>PREFA Aluminiumprodukte GmbH</w:t>
      </w:r>
      <w:r w:rsidRPr="009F4268">
        <w:rPr>
          <w:rFonts w:ascii="ITC Slimbach LT CE Book" w:eastAsiaTheme="minorEastAsia" w:hAnsi="ITC Slimbach LT CE Book" w:cs="Arial"/>
          <w:sz w:val="22"/>
          <w:szCs w:val="22"/>
          <w:lang w:val="pt-PT" w:eastAsia="de-DE"/>
        </w:rPr>
        <w:br/>
        <w:t>Werkstraße 1, A-3182 Marktl/Lilienfeld</w:t>
      </w:r>
      <w:r w:rsidRPr="009F4268">
        <w:rPr>
          <w:rFonts w:ascii="ITC Slimbach LT CE Book" w:eastAsiaTheme="minorEastAsia" w:hAnsi="ITC Slimbach LT CE Book" w:cs="Arial"/>
          <w:sz w:val="22"/>
          <w:szCs w:val="22"/>
          <w:lang w:val="pt-PT" w:eastAsia="de-DE"/>
        </w:rPr>
        <w:br/>
        <w:t>Tél : +43 2762 502-801</w:t>
      </w:r>
    </w:p>
    <w:p w14:paraId="20CB834A" w14:textId="77777777" w:rsidR="00CA5647" w:rsidRPr="005136EE" w:rsidRDefault="00CA5647" w:rsidP="00CA5647">
      <w:pPr>
        <w:spacing w:line="288" w:lineRule="auto"/>
        <w:rPr>
          <w:rFonts w:ascii="ITC Slimbach LT CE Book" w:eastAsiaTheme="minorEastAsia" w:hAnsi="ITC Slimbach LT CE Book" w:cs="Arial"/>
          <w:sz w:val="22"/>
          <w:szCs w:val="22"/>
          <w:lang w:val="pt-PT" w:eastAsia="de-DE"/>
        </w:rPr>
      </w:pPr>
      <w:r w:rsidRPr="005136EE">
        <w:rPr>
          <w:rFonts w:ascii="ITC Slimbach LT CE Book" w:eastAsiaTheme="minorEastAsia" w:hAnsi="ITC Slimbach LT CE Book" w:cs="Arial"/>
          <w:sz w:val="22"/>
          <w:szCs w:val="22"/>
          <w:lang w:val="pt-PT" w:eastAsia="de-DE"/>
        </w:rPr>
        <w:t>Tél. portable : +43 664 9654670</w:t>
      </w:r>
    </w:p>
    <w:p w14:paraId="3A786C60" w14:textId="77777777" w:rsidR="00CA5647" w:rsidRPr="00041623" w:rsidRDefault="00CA5647" w:rsidP="00CA5647">
      <w:pPr>
        <w:spacing w:line="288" w:lineRule="auto"/>
        <w:rPr>
          <w:rFonts w:ascii="ITC Slimbach LT CE Book" w:eastAsiaTheme="minorEastAsia" w:hAnsi="ITC Slimbach LT CE Book" w:cs="Arial"/>
          <w:sz w:val="22"/>
          <w:szCs w:val="22"/>
          <w:u w:val="single"/>
          <w:lang w:val="pt-PT" w:eastAsia="de-DE"/>
        </w:rPr>
      </w:pPr>
      <w:r w:rsidRPr="00041623">
        <w:rPr>
          <w:rFonts w:ascii="ITC Slimbach LT CE Book" w:eastAsiaTheme="minorEastAsia" w:hAnsi="ITC Slimbach LT CE Book" w:cs="Arial"/>
          <w:sz w:val="22"/>
          <w:szCs w:val="22"/>
          <w:lang w:val="pt-PT" w:eastAsia="de-DE"/>
        </w:rPr>
        <w:t xml:space="preserve">E-Mail : </w:t>
      </w:r>
      <w:r w:rsidR="00F07387">
        <w:fldChar w:fldCharType="begin"/>
      </w:r>
      <w:r w:rsidR="00F07387" w:rsidRPr="00F07387">
        <w:rPr>
          <w:lang w:val="pt-PT"/>
        </w:rPr>
        <w:instrText>HYPERLINK "about:blank"</w:instrText>
      </w:r>
      <w:r w:rsidR="00F07387">
        <w:fldChar w:fldCharType="separate"/>
      </w:r>
      <w:r w:rsidRPr="00041623">
        <w:rPr>
          <w:rFonts w:ascii="ITC Slimbach LT CE Book" w:eastAsiaTheme="minorEastAsia" w:hAnsi="ITC Slimbach LT CE Book" w:cs="Arial"/>
          <w:sz w:val="22"/>
          <w:szCs w:val="22"/>
          <w:u w:val="single"/>
          <w:lang w:val="pt-PT" w:eastAsia="de-DE"/>
        </w:rPr>
        <w:t>juergen.jungmair@prefa.com</w:t>
      </w:r>
      <w:r w:rsidR="00F07387">
        <w:rPr>
          <w:rFonts w:ascii="ITC Slimbach LT CE Book" w:eastAsiaTheme="minorEastAsia" w:hAnsi="ITC Slimbach LT CE Book" w:cs="Arial"/>
          <w:sz w:val="22"/>
          <w:szCs w:val="22"/>
          <w:u w:val="single"/>
          <w:lang w:val="pt-PT" w:eastAsia="de-DE"/>
        </w:rPr>
        <w:fldChar w:fldCharType="end"/>
      </w:r>
    </w:p>
    <w:p w14:paraId="38E26515" w14:textId="77777777" w:rsidR="00CA5647" w:rsidRPr="006D5EB0" w:rsidRDefault="00F07387" w:rsidP="00CA5647">
      <w:pPr>
        <w:spacing w:line="288" w:lineRule="auto"/>
        <w:rPr>
          <w:rFonts w:ascii="ITC Slimbach LT CE Book" w:eastAsiaTheme="minorEastAsia" w:hAnsi="ITC Slimbach LT CE Book" w:cs="Arial"/>
          <w:sz w:val="22"/>
          <w:szCs w:val="22"/>
          <w:u w:val="single"/>
          <w:lang w:val="fr-FR" w:eastAsia="de-DE"/>
        </w:rPr>
      </w:pPr>
      <w:r>
        <w:fldChar w:fldCharType="begin"/>
      </w:r>
      <w:r w:rsidRPr="00F07387">
        <w:rPr>
          <w:lang w:val="fr-FR"/>
        </w:rPr>
        <w:instrText>HYPERLINK "about:blank"</w:instrText>
      </w:r>
      <w:r>
        <w:fldChar w:fldCharType="separate"/>
      </w:r>
      <w:r w:rsidR="00CA5647" w:rsidRPr="006D5EB0">
        <w:rPr>
          <w:rFonts w:ascii="ITC Slimbach LT CE Book" w:eastAsiaTheme="minorEastAsia" w:hAnsi="ITC Slimbach LT CE Book" w:cs="Arial"/>
          <w:sz w:val="22"/>
          <w:szCs w:val="22"/>
          <w:u w:val="single"/>
          <w:lang w:val="fr-FR" w:eastAsia="de-DE"/>
        </w:rPr>
        <w:t>https://www.prefa.com</w:t>
      </w:r>
      <w:r>
        <w:rPr>
          <w:rFonts w:ascii="ITC Slimbach LT CE Book" w:eastAsiaTheme="minorEastAsia" w:hAnsi="ITC Slimbach LT CE Book" w:cs="Arial"/>
          <w:sz w:val="22"/>
          <w:szCs w:val="22"/>
          <w:u w:val="single"/>
          <w:lang w:val="fr-FR" w:eastAsia="de-DE"/>
        </w:rPr>
        <w:fldChar w:fldCharType="end"/>
      </w:r>
    </w:p>
    <w:p w14:paraId="604CB809" w14:textId="77777777" w:rsidR="00CA5647" w:rsidRPr="006D5EB0" w:rsidRDefault="00CA5647" w:rsidP="00CA5647">
      <w:pPr>
        <w:spacing w:line="288" w:lineRule="auto"/>
        <w:rPr>
          <w:rFonts w:ascii="ITC Slimbach LT CE Book" w:eastAsiaTheme="minorEastAsia" w:hAnsi="ITC Slimbach LT CE Book" w:cs="Arial"/>
          <w:sz w:val="22"/>
          <w:szCs w:val="22"/>
          <w:lang w:val="fr-FR" w:eastAsia="de-DE"/>
        </w:rPr>
      </w:pPr>
    </w:p>
    <w:p w14:paraId="7A3D1033" w14:textId="77777777" w:rsidR="00CA5647" w:rsidRPr="006D5EB0" w:rsidRDefault="00CA5647" w:rsidP="00CA5647">
      <w:pPr>
        <w:spacing w:line="288" w:lineRule="auto"/>
        <w:rPr>
          <w:rFonts w:ascii="ITC Slimbach LT CE Book" w:eastAsiaTheme="minorEastAsia" w:hAnsi="ITC Slimbach LT CE Book" w:cs="Arial"/>
          <w:b/>
          <w:bCs/>
          <w:sz w:val="22"/>
          <w:szCs w:val="22"/>
          <w:u w:val="single"/>
          <w:lang w:val="fr-FR" w:eastAsia="de-DE"/>
        </w:rPr>
      </w:pPr>
      <w:r w:rsidRPr="006D5EB0">
        <w:rPr>
          <w:rFonts w:ascii="ITC Slimbach LT CE Book" w:eastAsiaTheme="minorEastAsia" w:hAnsi="ITC Slimbach LT CE Book" w:cs="Arial"/>
          <w:b/>
          <w:bCs/>
          <w:sz w:val="22"/>
          <w:szCs w:val="22"/>
          <w:u w:val="single"/>
          <w:lang w:val="fr-FR" w:eastAsia="de-DE"/>
        </w:rPr>
        <w:lastRenderedPageBreak/>
        <w:t>Information presse Allemagne</w:t>
      </w:r>
    </w:p>
    <w:p w14:paraId="13A37A0D" w14:textId="77777777" w:rsidR="00CA5647" w:rsidRPr="005136EE" w:rsidRDefault="00CA5647" w:rsidP="00CA5647">
      <w:pPr>
        <w:spacing w:line="288" w:lineRule="auto"/>
        <w:rPr>
          <w:rFonts w:ascii="ITC Slimbach LT CE Book" w:eastAsiaTheme="minorEastAsia" w:hAnsi="ITC Slimbach LT CE Book" w:cs="Arial"/>
          <w:sz w:val="22"/>
          <w:szCs w:val="22"/>
          <w:lang w:val="fr-FR" w:eastAsia="de-DE"/>
        </w:rPr>
      </w:pPr>
      <w:r w:rsidRPr="005136EE">
        <w:rPr>
          <w:rFonts w:ascii="ITC Slimbach LT CE Book" w:eastAsiaTheme="minorEastAsia" w:hAnsi="ITC Slimbach LT CE Book" w:cs="Arial"/>
          <w:sz w:val="22"/>
          <w:szCs w:val="22"/>
          <w:lang w:val="fr-FR" w:eastAsia="de-DE"/>
        </w:rPr>
        <w:t>Alexandra Bendel-Döll</w:t>
      </w:r>
      <w:r w:rsidRPr="005136EE">
        <w:rPr>
          <w:rFonts w:ascii="ITC Slimbach LT CE Book" w:eastAsiaTheme="minorEastAsia" w:hAnsi="ITC Slimbach LT CE Book" w:cs="Arial"/>
          <w:sz w:val="22"/>
          <w:szCs w:val="22"/>
          <w:lang w:val="fr-FR" w:eastAsia="de-DE"/>
        </w:rPr>
        <w:br/>
        <w:t xml:space="preserve">Responsable de </w:t>
      </w:r>
      <w:r w:rsidRPr="005136EE">
        <w:rPr>
          <w:rFonts w:ascii="ITC Slimbach LT CE Book" w:eastAsiaTheme="minorEastAsia" w:hAnsi="ITC Slimbach LT CE Book" w:cs="Arial"/>
          <w:i/>
          <w:iCs/>
          <w:sz w:val="22"/>
          <w:szCs w:val="22"/>
          <w:lang w:val="fr-FR" w:eastAsia="de-DE"/>
        </w:rPr>
        <w:t xml:space="preserve">Marketing </w:t>
      </w:r>
      <w:r w:rsidRPr="005136EE">
        <w:rPr>
          <w:rFonts w:ascii="ITC Slimbach LT CE Book" w:eastAsiaTheme="minorEastAsia" w:hAnsi="ITC Slimbach LT CE Book" w:cs="Arial"/>
          <w:sz w:val="22"/>
          <w:szCs w:val="22"/>
          <w:lang w:val="fr-FR" w:eastAsia="de-DE"/>
        </w:rPr>
        <w:br/>
        <w:t xml:space="preserve">PREFA GmbH </w:t>
      </w:r>
      <w:proofErr w:type="spellStart"/>
      <w:r w:rsidRPr="005136EE">
        <w:rPr>
          <w:rFonts w:ascii="ITC Slimbach LT CE Book" w:eastAsiaTheme="minorEastAsia" w:hAnsi="ITC Slimbach LT CE Book" w:cs="Arial"/>
          <w:sz w:val="22"/>
          <w:szCs w:val="22"/>
          <w:lang w:val="fr-FR" w:eastAsia="de-DE"/>
        </w:rPr>
        <w:t>Alu-Dächer</w:t>
      </w:r>
      <w:proofErr w:type="spellEnd"/>
      <w:r w:rsidRPr="005136EE">
        <w:rPr>
          <w:rFonts w:ascii="ITC Slimbach LT CE Book" w:eastAsiaTheme="minorEastAsia" w:hAnsi="ITC Slimbach LT CE Book" w:cs="Arial"/>
          <w:sz w:val="22"/>
          <w:szCs w:val="22"/>
          <w:lang w:val="fr-FR" w:eastAsia="de-DE"/>
        </w:rPr>
        <w:t xml:space="preserve"> </w:t>
      </w:r>
      <w:proofErr w:type="spellStart"/>
      <w:r w:rsidRPr="005136EE">
        <w:rPr>
          <w:rFonts w:ascii="ITC Slimbach LT CE Book" w:eastAsiaTheme="minorEastAsia" w:hAnsi="ITC Slimbach LT CE Book" w:cs="Arial"/>
          <w:sz w:val="22"/>
          <w:szCs w:val="22"/>
          <w:lang w:val="fr-FR" w:eastAsia="de-DE"/>
        </w:rPr>
        <w:t>und</w:t>
      </w:r>
      <w:proofErr w:type="spellEnd"/>
      <w:r w:rsidRPr="005136EE">
        <w:rPr>
          <w:rFonts w:ascii="ITC Slimbach LT CE Book" w:eastAsiaTheme="minorEastAsia" w:hAnsi="ITC Slimbach LT CE Book" w:cs="Arial"/>
          <w:sz w:val="22"/>
          <w:szCs w:val="22"/>
          <w:lang w:val="fr-FR" w:eastAsia="de-DE"/>
        </w:rPr>
        <w:t xml:space="preserve"> -</w:t>
      </w:r>
      <w:proofErr w:type="spellStart"/>
      <w:r w:rsidRPr="005136EE">
        <w:rPr>
          <w:rFonts w:ascii="ITC Slimbach LT CE Book" w:eastAsiaTheme="minorEastAsia" w:hAnsi="ITC Slimbach LT CE Book" w:cs="Arial"/>
          <w:sz w:val="22"/>
          <w:szCs w:val="22"/>
          <w:lang w:val="fr-FR" w:eastAsia="de-DE"/>
        </w:rPr>
        <w:t>Fassaden</w:t>
      </w:r>
      <w:proofErr w:type="spellEnd"/>
      <w:r w:rsidRPr="005136EE">
        <w:rPr>
          <w:rFonts w:ascii="ITC Slimbach LT CE Book" w:eastAsiaTheme="minorEastAsia" w:hAnsi="ITC Slimbach LT CE Book" w:cs="Arial"/>
          <w:sz w:val="22"/>
          <w:szCs w:val="22"/>
          <w:lang w:val="fr-FR" w:eastAsia="de-DE"/>
        </w:rPr>
        <w:t xml:space="preserve"> </w:t>
      </w:r>
    </w:p>
    <w:p w14:paraId="018E1294" w14:textId="77777777" w:rsidR="00CA5647" w:rsidRPr="004E3F2E" w:rsidRDefault="00CA5647" w:rsidP="00CA5647">
      <w:pPr>
        <w:spacing w:line="288" w:lineRule="auto"/>
        <w:rPr>
          <w:rFonts w:ascii="ITC Slimbach LT CE Book" w:eastAsiaTheme="minorEastAsia" w:hAnsi="ITC Slimbach LT CE Book" w:cs="Arial"/>
          <w:sz w:val="22"/>
          <w:szCs w:val="22"/>
          <w:lang w:val="de-DE" w:eastAsia="de-DE"/>
        </w:rPr>
      </w:pPr>
      <w:r w:rsidRPr="004E3F2E">
        <w:rPr>
          <w:rFonts w:ascii="ITC Slimbach LT CE Book" w:eastAsiaTheme="minorEastAsia" w:hAnsi="ITC Slimbach LT CE Book" w:cs="Arial"/>
          <w:sz w:val="22"/>
          <w:szCs w:val="22"/>
          <w:lang w:val="de-DE" w:eastAsia="de-DE"/>
        </w:rPr>
        <w:t xml:space="preserve">Aluminiumstraße 2, D-98634 Wasungen </w:t>
      </w:r>
    </w:p>
    <w:p w14:paraId="426B60AD" w14:textId="77777777" w:rsidR="00CA5647" w:rsidRPr="007C0F0D" w:rsidRDefault="00CA5647" w:rsidP="00CA5647">
      <w:pPr>
        <w:spacing w:line="288" w:lineRule="auto"/>
        <w:rPr>
          <w:rFonts w:ascii="ITC Slimbach LT CE Book" w:eastAsiaTheme="minorEastAsia" w:hAnsi="ITC Slimbach LT CE Book" w:cs="Arial"/>
          <w:sz w:val="22"/>
          <w:szCs w:val="22"/>
          <w:u w:val="single"/>
          <w:lang w:val="fr-FR" w:eastAsia="de-DE"/>
        </w:rPr>
      </w:pPr>
      <w:r w:rsidRPr="007C0F0D">
        <w:rPr>
          <w:rFonts w:ascii="ITC Slimbach LT CE Book" w:eastAsiaTheme="minorEastAsia" w:hAnsi="ITC Slimbach LT CE Book" w:cs="Arial"/>
          <w:sz w:val="22"/>
          <w:szCs w:val="22"/>
          <w:lang w:val="fr-FR" w:eastAsia="de-DE"/>
        </w:rPr>
        <w:t>Tél. : +49 36941 785-10</w:t>
      </w:r>
      <w:r w:rsidRPr="007C0F0D">
        <w:rPr>
          <w:rFonts w:ascii="ITC Slimbach LT CE Book" w:eastAsiaTheme="minorEastAsia" w:hAnsi="ITC Slimbach LT CE Book" w:cs="Arial"/>
          <w:sz w:val="22"/>
          <w:szCs w:val="22"/>
          <w:lang w:val="fr-FR" w:eastAsia="de-DE"/>
        </w:rPr>
        <w:br/>
      </w:r>
      <w:proofErr w:type="gramStart"/>
      <w:r w:rsidRPr="007C0F0D">
        <w:rPr>
          <w:rFonts w:ascii="ITC Slimbach LT CE Book" w:eastAsiaTheme="minorEastAsia" w:hAnsi="ITC Slimbach LT CE Book" w:cs="Arial"/>
          <w:sz w:val="22"/>
          <w:szCs w:val="22"/>
          <w:lang w:val="fr-FR" w:eastAsia="de-DE"/>
        </w:rPr>
        <w:t>E-mail</w:t>
      </w:r>
      <w:proofErr w:type="gramEnd"/>
      <w:r w:rsidRPr="007C0F0D">
        <w:rPr>
          <w:rFonts w:ascii="ITC Slimbach LT CE Book" w:eastAsiaTheme="minorEastAsia" w:hAnsi="ITC Slimbach LT CE Book" w:cs="Arial"/>
          <w:sz w:val="22"/>
          <w:szCs w:val="22"/>
          <w:lang w:val="fr-FR" w:eastAsia="de-DE"/>
        </w:rPr>
        <w:t xml:space="preserve"> : </w:t>
      </w:r>
      <w:hyperlink r:id="rId10" w:history="1">
        <w:r w:rsidRPr="007C0F0D">
          <w:rPr>
            <w:rFonts w:ascii="ITC Slimbach LT CE Book" w:eastAsiaTheme="minorEastAsia" w:hAnsi="ITC Slimbach LT CE Book" w:cs="Arial"/>
            <w:sz w:val="22"/>
            <w:szCs w:val="22"/>
            <w:u w:val="single"/>
            <w:lang w:val="fr-FR" w:eastAsia="de-DE"/>
          </w:rPr>
          <w:t>alexandra.bendel-doell@prefa.com</w:t>
        </w:r>
      </w:hyperlink>
    </w:p>
    <w:p w14:paraId="2C68AD6F" w14:textId="77777777" w:rsidR="00CA5647" w:rsidRPr="00041623" w:rsidRDefault="00F07387" w:rsidP="00CA5647">
      <w:pPr>
        <w:spacing w:after="200" w:line="276" w:lineRule="auto"/>
        <w:jc w:val="both"/>
        <w:rPr>
          <w:u w:val="single"/>
        </w:rPr>
      </w:pPr>
      <w:hyperlink r:id="rId11" w:history="1">
        <w:r w:rsidR="00CA5647" w:rsidRPr="006D5EB0">
          <w:rPr>
            <w:rFonts w:ascii="ITC Slimbach LT CE Book" w:eastAsiaTheme="minorEastAsia" w:hAnsi="ITC Slimbach LT CE Book" w:cs="Arial"/>
            <w:sz w:val="22"/>
            <w:szCs w:val="22"/>
            <w:u w:val="single"/>
            <w:lang w:val="de-DE" w:eastAsia="de-DE"/>
          </w:rPr>
          <w:t>https://www.prefa.de/</w:t>
        </w:r>
      </w:hyperlink>
    </w:p>
    <w:p w14:paraId="23E01A4A" w14:textId="6C4A3838" w:rsidR="00A41E5D" w:rsidRPr="00BB5B46" w:rsidRDefault="00A41E5D" w:rsidP="00CA5647">
      <w:pPr>
        <w:spacing w:line="312" w:lineRule="auto"/>
        <w:jc w:val="both"/>
      </w:pPr>
    </w:p>
    <w:sectPr w:rsidR="00A41E5D" w:rsidRPr="00BB5B46" w:rsidSect="002A0E4C">
      <w:head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7F2AE" w14:textId="77777777" w:rsidR="00751285" w:rsidRDefault="00751285" w:rsidP="00416781">
      <w:r>
        <w:separator/>
      </w:r>
    </w:p>
  </w:endnote>
  <w:endnote w:type="continuationSeparator" w:id="0">
    <w:p w14:paraId="660D58AB" w14:textId="77777777" w:rsidR="00751285" w:rsidRDefault="00751285" w:rsidP="0041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D5578" w14:textId="77777777" w:rsidR="00751285" w:rsidRDefault="00751285" w:rsidP="00416781">
      <w:r>
        <w:separator/>
      </w:r>
    </w:p>
  </w:footnote>
  <w:footnote w:type="continuationSeparator" w:id="0">
    <w:p w14:paraId="1A5CDB83" w14:textId="77777777" w:rsidR="00751285" w:rsidRDefault="00751285" w:rsidP="00416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C914" w14:textId="07AFCC61" w:rsidR="00416781" w:rsidRDefault="009D245C" w:rsidP="00416781">
    <w:pPr>
      <w:pStyle w:val="En-tte"/>
    </w:pPr>
    <w:r>
      <w:rPr>
        <w:noProof/>
        <w:lang w:val="fr-FR" w:eastAsia="fr-FR"/>
      </w:rPr>
      <w:drawing>
        <wp:inline distT="0" distB="0" distL="0" distR="0" wp14:anchorId="751D3B48" wp14:editId="7D783A54">
          <wp:extent cx="2867434" cy="682172"/>
          <wp:effectExtent l="0" t="0" r="0" b="3810"/>
          <wp:docPr id="1019655514" name="Grafik 1019655514"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55514" name="Grafik 1019655514" descr="Ein Bild, das Text, Schrift, Grafiken, Logo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867434"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46"/>
    <w:rsid w:val="00004314"/>
    <w:rsid w:val="00004A10"/>
    <w:rsid w:val="00007D9D"/>
    <w:rsid w:val="000111A7"/>
    <w:rsid w:val="00011DC1"/>
    <w:rsid w:val="00013619"/>
    <w:rsid w:val="000213AD"/>
    <w:rsid w:val="000242E7"/>
    <w:rsid w:val="00025448"/>
    <w:rsid w:val="00031E00"/>
    <w:rsid w:val="00031E61"/>
    <w:rsid w:val="00034602"/>
    <w:rsid w:val="00037F71"/>
    <w:rsid w:val="000422A9"/>
    <w:rsid w:val="00042919"/>
    <w:rsid w:val="00044337"/>
    <w:rsid w:val="00062BAB"/>
    <w:rsid w:val="000736D8"/>
    <w:rsid w:val="00080CA2"/>
    <w:rsid w:val="000843C8"/>
    <w:rsid w:val="000915CB"/>
    <w:rsid w:val="0009665B"/>
    <w:rsid w:val="000A0646"/>
    <w:rsid w:val="000A4213"/>
    <w:rsid w:val="000B3CCA"/>
    <w:rsid w:val="000B54C1"/>
    <w:rsid w:val="000B69DA"/>
    <w:rsid w:val="000C3D45"/>
    <w:rsid w:val="000C4C58"/>
    <w:rsid w:val="000E43A9"/>
    <w:rsid w:val="000E6802"/>
    <w:rsid w:val="000E6BAB"/>
    <w:rsid w:val="000F1C33"/>
    <w:rsid w:val="000F3E5B"/>
    <w:rsid w:val="000F3ED1"/>
    <w:rsid w:val="0010189C"/>
    <w:rsid w:val="00105A66"/>
    <w:rsid w:val="00110C8A"/>
    <w:rsid w:val="001126AC"/>
    <w:rsid w:val="001258F7"/>
    <w:rsid w:val="00132CB3"/>
    <w:rsid w:val="00133B08"/>
    <w:rsid w:val="0014012B"/>
    <w:rsid w:val="001463AF"/>
    <w:rsid w:val="00146B93"/>
    <w:rsid w:val="0015318A"/>
    <w:rsid w:val="001535ED"/>
    <w:rsid w:val="00153D46"/>
    <w:rsid w:val="001610B5"/>
    <w:rsid w:val="00173594"/>
    <w:rsid w:val="00181A9F"/>
    <w:rsid w:val="00184AFC"/>
    <w:rsid w:val="001868FD"/>
    <w:rsid w:val="001A0011"/>
    <w:rsid w:val="001A48A2"/>
    <w:rsid w:val="001A55AB"/>
    <w:rsid w:val="001B1097"/>
    <w:rsid w:val="001B3022"/>
    <w:rsid w:val="001B6AA2"/>
    <w:rsid w:val="001C2A0A"/>
    <w:rsid w:val="001D1791"/>
    <w:rsid w:val="001D7C1C"/>
    <w:rsid w:val="001E35AC"/>
    <w:rsid w:val="001E548D"/>
    <w:rsid w:val="001E6A57"/>
    <w:rsid w:val="001F6A48"/>
    <w:rsid w:val="00206CEC"/>
    <w:rsid w:val="0020763E"/>
    <w:rsid w:val="0021010B"/>
    <w:rsid w:val="00212843"/>
    <w:rsid w:val="00217757"/>
    <w:rsid w:val="00220623"/>
    <w:rsid w:val="00221C39"/>
    <w:rsid w:val="00222268"/>
    <w:rsid w:val="0022371A"/>
    <w:rsid w:val="00230ED4"/>
    <w:rsid w:val="002312CB"/>
    <w:rsid w:val="00246103"/>
    <w:rsid w:val="00253A92"/>
    <w:rsid w:val="00255F8F"/>
    <w:rsid w:val="00256FD5"/>
    <w:rsid w:val="00265982"/>
    <w:rsid w:val="00271D3D"/>
    <w:rsid w:val="002759CE"/>
    <w:rsid w:val="00277AEC"/>
    <w:rsid w:val="0028171F"/>
    <w:rsid w:val="00285E78"/>
    <w:rsid w:val="00286171"/>
    <w:rsid w:val="002869E6"/>
    <w:rsid w:val="0029079C"/>
    <w:rsid w:val="0029109E"/>
    <w:rsid w:val="00292C52"/>
    <w:rsid w:val="002A0E4C"/>
    <w:rsid w:val="002A52F4"/>
    <w:rsid w:val="002C0292"/>
    <w:rsid w:val="002C2DE7"/>
    <w:rsid w:val="002C469A"/>
    <w:rsid w:val="002C6560"/>
    <w:rsid w:val="002D36D0"/>
    <w:rsid w:val="002D56F6"/>
    <w:rsid w:val="002E01A2"/>
    <w:rsid w:val="00300D99"/>
    <w:rsid w:val="00301164"/>
    <w:rsid w:val="003034C2"/>
    <w:rsid w:val="003054C9"/>
    <w:rsid w:val="00310228"/>
    <w:rsid w:val="00314F37"/>
    <w:rsid w:val="003210DB"/>
    <w:rsid w:val="003225FE"/>
    <w:rsid w:val="003262D2"/>
    <w:rsid w:val="00344B94"/>
    <w:rsid w:val="00350270"/>
    <w:rsid w:val="00351BCD"/>
    <w:rsid w:val="00352066"/>
    <w:rsid w:val="003521EC"/>
    <w:rsid w:val="00352976"/>
    <w:rsid w:val="00352CB4"/>
    <w:rsid w:val="00353620"/>
    <w:rsid w:val="003552CD"/>
    <w:rsid w:val="00367677"/>
    <w:rsid w:val="003739C0"/>
    <w:rsid w:val="00382C62"/>
    <w:rsid w:val="003847EB"/>
    <w:rsid w:val="003A46BF"/>
    <w:rsid w:val="003C1F93"/>
    <w:rsid w:val="003C28AE"/>
    <w:rsid w:val="003D0668"/>
    <w:rsid w:val="003D19F7"/>
    <w:rsid w:val="003E215C"/>
    <w:rsid w:val="003E593D"/>
    <w:rsid w:val="003E63DD"/>
    <w:rsid w:val="003E671B"/>
    <w:rsid w:val="003F3AA8"/>
    <w:rsid w:val="003F3B57"/>
    <w:rsid w:val="003F4FB5"/>
    <w:rsid w:val="003F5061"/>
    <w:rsid w:val="00401A8A"/>
    <w:rsid w:val="00405BBA"/>
    <w:rsid w:val="00416781"/>
    <w:rsid w:val="0041781D"/>
    <w:rsid w:val="00420B9E"/>
    <w:rsid w:val="00422C6A"/>
    <w:rsid w:val="00426C32"/>
    <w:rsid w:val="00430522"/>
    <w:rsid w:val="00431201"/>
    <w:rsid w:val="004317EA"/>
    <w:rsid w:val="00434074"/>
    <w:rsid w:val="004424D5"/>
    <w:rsid w:val="004433BB"/>
    <w:rsid w:val="004505D5"/>
    <w:rsid w:val="00450AF1"/>
    <w:rsid w:val="004519A2"/>
    <w:rsid w:val="00453B4F"/>
    <w:rsid w:val="0045669B"/>
    <w:rsid w:val="004601A9"/>
    <w:rsid w:val="00471A55"/>
    <w:rsid w:val="00474075"/>
    <w:rsid w:val="00477FA5"/>
    <w:rsid w:val="0049022F"/>
    <w:rsid w:val="004A6405"/>
    <w:rsid w:val="004B77A8"/>
    <w:rsid w:val="004C0DF2"/>
    <w:rsid w:val="004C2A08"/>
    <w:rsid w:val="004C5E81"/>
    <w:rsid w:val="004D29B2"/>
    <w:rsid w:val="004D29F0"/>
    <w:rsid w:val="004D4711"/>
    <w:rsid w:val="004E0894"/>
    <w:rsid w:val="004E4D20"/>
    <w:rsid w:val="004E6841"/>
    <w:rsid w:val="004F0C6A"/>
    <w:rsid w:val="005136EE"/>
    <w:rsid w:val="005138AE"/>
    <w:rsid w:val="005148F7"/>
    <w:rsid w:val="00522897"/>
    <w:rsid w:val="0052344D"/>
    <w:rsid w:val="00524628"/>
    <w:rsid w:val="00562D3B"/>
    <w:rsid w:val="00562FB9"/>
    <w:rsid w:val="0056677E"/>
    <w:rsid w:val="00576F9A"/>
    <w:rsid w:val="00581913"/>
    <w:rsid w:val="005831FB"/>
    <w:rsid w:val="00583345"/>
    <w:rsid w:val="005B1426"/>
    <w:rsid w:val="005B6B69"/>
    <w:rsid w:val="005C21C4"/>
    <w:rsid w:val="005C2CE8"/>
    <w:rsid w:val="005C7F30"/>
    <w:rsid w:val="005D06C6"/>
    <w:rsid w:val="005E5198"/>
    <w:rsid w:val="005E76FD"/>
    <w:rsid w:val="005F031B"/>
    <w:rsid w:val="005F3EE1"/>
    <w:rsid w:val="005F54B5"/>
    <w:rsid w:val="005F5678"/>
    <w:rsid w:val="005F610F"/>
    <w:rsid w:val="005F7F09"/>
    <w:rsid w:val="00602805"/>
    <w:rsid w:val="006036CE"/>
    <w:rsid w:val="00603B0D"/>
    <w:rsid w:val="00605C17"/>
    <w:rsid w:val="006101B1"/>
    <w:rsid w:val="006119EC"/>
    <w:rsid w:val="006145CA"/>
    <w:rsid w:val="00622DA9"/>
    <w:rsid w:val="00630AA5"/>
    <w:rsid w:val="006606A9"/>
    <w:rsid w:val="00661629"/>
    <w:rsid w:val="00670F68"/>
    <w:rsid w:val="006727CD"/>
    <w:rsid w:val="00674CF4"/>
    <w:rsid w:val="00674FDF"/>
    <w:rsid w:val="00676B10"/>
    <w:rsid w:val="006839B2"/>
    <w:rsid w:val="00684A3B"/>
    <w:rsid w:val="006975F5"/>
    <w:rsid w:val="006A3BF1"/>
    <w:rsid w:val="006A441C"/>
    <w:rsid w:val="006B34D3"/>
    <w:rsid w:val="006B5144"/>
    <w:rsid w:val="006C0422"/>
    <w:rsid w:val="006C1733"/>
    <w:rsid w:val="006C5651"/>
    <w:rsid w:val="006C5B85"/>
    <w:rsid w:val="006C704F"/>
    <w:rsid w:val="006E3743"/>
    <w:rsid w:val="006F0FB2"/>
    <w:rsid w:val="006F17A1"/>
    <w:rsid w:val="006F281C"/>
    <w:rsid w:val="0070678A"/>
    <w:rsid w:val="00720FD1"/>
    <w:rsid w:val="00721301"/>
    <w:rsid w:val="007246C6"/>
    <w:rsid w:val="007250B7"/>
    <w:rsid w:val="00725DF2"/>
    <w:rsid w:val="00731AC0"/>
    <w:rsid w:val="00733F17"/>
    <w:rsid w:val="007353A6"/>
    <w:rsid w:val="00751285"/>
    <w:rsid w:val="0075368F"/>
    <w:rsid w:val="00756D83"/>
    <w:rsid w:val="007572B2"/>
    <w:rsid w:val="00761DD2"/>
    <w:rsid w:val="007624E2"/>
    <w:rsid w:val="00771069"/>
    <w:rsid w:val="00771C3E"/>
    <w:rsid w:val="00777643"/>
    <w:rsid w:val="0079186E"/>
    <w:rsid w:val="00796E44"/>
    <w:rsid w:val="007B2B03"/>
    <w:rsid w:val="007B4402"/>
    <w:rsid w:val="007B696B"/>
    <w:rsid w:val="007D1888"/>
    <w:rsid w:val="007D508C"/>
    <w:rsid w:val="007D5FB4"/>
    <w:rsid w:val="007E6E04"/>
    <w:rsid w:val="007F60A8"/>
    <w:rsid w:val="00800BF7"/>
    <w:rsid w:val="00805134"/>
    <w:rsid w:val="008116E8"/>
    <w:rsid w:val="008144F9"/>
    <w:rsid w:val="008154D8"/>
    <w:rsid w:val="00840ABB"/>
    <w:rsid w:val="00841514"/>
    <w:rsid w:val="0085293A"/>
    <w:rsid w:val="00857383"/>
    <w:rsid w:val="00866F65"/>
    <w:rsid w:val="0088400B"/>
    <w:rsid w:val="00886E19"/>
    <w:rsid w:val="008928F0"/>
    <w:rsid w:val="008B1172"/>
    <w:rsid w:val="008B469D"/>
    <w:rsid w:val="008B5E25"/>
    <w:rsid w:val="008D2CAD"/>
    <w:rsid w:val="008E469B"/>
    <w:rsid w:val="008E730B"/>
    <w:rsid w:val="00900329"/>
    <w:rsid w:val="00907E30"/>
    <w:rsid w:val="009252ED"/>
    <w:rsid w:val="00932C1B"/>
    <w:rsid w:val="00933234"/>
    <w:rsid w:val="00936B29"/>
    <w:rsid w:val="009424A8"/>
    <w:rsid w:val="00952947"/>
    <w:rsid w:val="00952FAF"/>
    <w:rsid w:val="00971281"/>
    <w:rsid w:val="0097414F"/>
    <w:rsid w:val="00975C2A"/>
    <w:rsid w:val="00980D4D"/>
    <w:rsid w:val="00982414"/>
    <w:rsid w:val="0099266E"/>
    <w:rsid w:val="00993367"/>
    <w:rsid w:val="00996FB3"/>
    <w:rsid w:val="009A145F"/>
    <w:rsid w:val="009A4FDF"/>
    <w:rsid w:val="009A5FD6"/>
    <w:rsid w:val="009A7AE8"/>
    <w:rsid w:val="009C246A"/>
    <w:rsid w:val="009D245C"/>
    <w:rsid w:val="009D2B4E"/>
    <w:rsid w:val="009D4EDD"/>
    <w:rsid w:val="009D575B"/>
    <w:rsid w:val="009E1C3C"/>
    <w:rsid w:val="009E3660"/>
    <w:rsid w:val="009F6358"/>
    <w:rsid w:val="00A0208B"/>
    <w:rsid w:val="00A1607A"/>
    <w:rsid w:val="00A16576"/>
    <w:rsid w:val="00A26E5B"/>
    <w:rsid w:val="00A326C8"/>
    <w:rsid w:val="00A37ECF"/>
    <w:rsid w:val="00A40C6D"/>
    <w:rsid w:val="00A41E5D"/>
    <w:rsid w:val="00A4734E"/>
    <w:rsid w:val="00A5422F"/>
    <w:rsid w:val="00A700D0"/>
    <w:rsid w:val="00A72276"/>
    <w:rsid w:val="00A765EB"/>
    <w:rsid w:val="00A822A1"/>
    <w:rsid w:val="00A83639"/>
    <w:rsid w:val="00A866DC"/>
    <w:rsid w:val="00AA7D64"/>
    <w:rsid w:val="00AB427C"/>
    <w:rsid w:val="00AB544C"/>
    <w:rsid w:val="00AC0DEE"/>
    <w:rsid w:val="00AC7D67"/>
    <w:rsid w:val="00AD1815"/>
    <w:rsid w:val="00AD2D89"/>
    <w:rsid w:val="00AD3A17"/>
    <w:rsid w:val="00AD5B3D"/>
    <w:rsid w:val="00AD7A3E"/>
    <w:rsid w:val="00AE479B"/>
    <w:rsid w:val="00AE4C74"/>
    <w:rsid w:val="00AF0004"/>
    <w:rsid w:val="00AF26C6"/>
    <w:rsid w:val="00AF2B1F"/>
    <w:rsid w:val="00AF5571"/>
    <w:rsid w:val="00B01A19"/>
    <w:rsid w:val="00B021CF"/>
    <w:rsid w:val="00B0522A"/>
    <w:rsid w:val="00B10910"/>
    <w:rsid w:val="00B11C10"/>
    <w:rsid w:val="00B3584C"/>
    <w:rsid w:val="00B3774F"/>
    <w:rsid w:val="00B406E5"/>
    <w:rsid w:val="00B40F97"/>
    <w:rsid w:val="00B42C19"/>
    <w:rsid w:val="00B45FC7"/>
    <w:rsid w:val="00B46296"/>
    <w:rsid w:val="00B46818"/>
    <w:rsid w:val="00B53F0D"/>
    <w:rsid w:val="00B55400"/>
    <w:rsid w:val="00B6324A"/>
    <w:rsid w:val="00B74255"/>
    <w:rsid w:val="00B75B77"/>
    <w:rsid w:val="00B8229C"/>
    <w:rsid w:val="00B8424D"/>
    <w:rsid w:val="00B901F4"/>
    <w:rsid w:val="00B906B3"/>
    <w:rsid w:val="00B95999"/>
    <w:rsid w:val="00BA1D5F"/>
    <w:rsid w:val="00BA3865"/>
    <w:rsid w:val="00BA7DB6"/>
    <w:rsid w:val="00BB4038"/>
    <w:rsid w:val="00BB4CDE"/>
    <w:rsid w:val="00BB5B46"/>
    <w:rsid w:val="00BD054C"/>
    <w:rsid w:val="00BD2610"/>
    <w:rsid w:val="00BD5A67"/>
    <w:rsid w:val="00BD6330"/>
    <w:rsid w:val="00BD6A41"/>
    <w:rsid w:val="00BE0407"/>
    <w:rsid w:val="00BE5EDB"/>
    <w:rsid w:val="00BF46B9"/>
    <w:rsid w:val="00BF68C1"/>
    <w:rsid w:val="00BF7AF8"/>
    <w:rsid w:val="00C0537F"/>
    <w:rsid w:val="00C0626F"/>
    <w:rsid w:val="00C06CE3"/>
    <w:rsid w:val="00C10F7E"/>
    <w:rsid w:val="00C12599"/>
    <w:rsid w:val="00C13536"/>
    <w:rsid w:val="00C20657"/>
    <w:rsid w:val="00C3036B"/>
    <w:rsid w:val="00C3348B"/>
    <w:rsid w:val="00C35798"/>
    <w:rsid w:val="00C42484"/>
    <w:rsid w:val="00C450E4"/>
    <w:rsid w:val="00C451E6"/>
    <w:rsid w:val="00C50E57"/>
    <w:rsid w:val="00C5168B"/>
    <w:rsid w:val="00C54269"/>
    <w:rsid w:val="00C5468C"/>
    <w:rsid w:val="00C643D7"/>
    <w:rsid w:val="00C7018C"/>
    <w:rsid w:val="00C70C45"/>
    <w:rsid w:val="00C73F77"/>
    <w:rsid w:val="00C7405B"/>
    <w:rsid w:val="00C8162C"/>
    <w:rsid w:val="00C84CDD"/>
    <w:rsid w:val="00C87351"/>
    <w:rsid w:val="00C87B8C"/>
    <w:rsid w:val="00C923AA"/>
    <w:rsid w:val="00C946F8"/>
    <w:rsid w:val="00CA23EF"/>
    <w:rsid w:val="00CA3987"/>
    <w:rsid w:val="00CA39F9"/>
    <w:rsid w:val="00CA5647"/>
    <w:rsid w:val="00CB6B1C"/>
    <w:rsid w:val="00CB7EB1"/>
    <w:rsid w:val="00CC135D"/>
    <w:rsid w:val="00CC335E"/>
    <w:rsid w:val="00CD06F2"/>
    <w:rsid w:val="00CD1EBC"/>
    <w:rsid w:val="00CD5546"/>
    <w:rsid w:val="00CD7F79"/>
    <w:rsid w:val="00CE0CA1"/>
    <w:rsid w:val="00CE7CFC"/>
    <w:rsid w:val="00CF3150"/>
    <w:rsid w:val="00D01009"/>
    <w:rsid w:val="00D043AE"/>
    <w:rsid w:val="00D10AB9"/>
    <w:rsid w:val="00D13961"/>
    <w:rsid w:val="00D1582D"/>
    <w:rsid w:val="00D22FCF"/>
    <w:rsid w:val="00D32757"/>
    <w:rsid w:val="00D32A6D"/>
    <w:rsid w:val="00D36624"/>
    <w:rsid w:val="00D375A6"/>
    <w:rsid w:val="00D37FBB"/>
    <w:rsid w:val="00D41E6B"/>
    <w:rsid w:val="00D43FCD"/>
    <w:rsid w:val="00D4458F"/>
    <w:rsid w:val="00D608FE"/>
    <w:rsid w:val="00D631C1"/>
    <w:rsid w:val="00DA2C10"/>
    <w:rsid w:val="00DA68FC"/>
    <w:rsid w:val="00DB4062"/>
    <w:rsid w:val="00DC4C11"/>
    <w:rsid w:val="00DC68F5"/>
    <w:rsid w:val="00DD2AD5"/>
    <w:rsid w:val="00DD387A"/>
    <w:rsid w:val="00DE2A03"/>
    <w:rsid w:val="00DE6E5C"/>
    <w:rsid w:val="00DF3A91"/>
    <w:rsid w:val="00DF5641"/>
    <w:rsid w:val="00DF7ED3"/>
    <w:rsid w:val="00E0413D"/>
    <w:rsid w:val="00E12FE1"/>
    <w:rsid w:val="00E137CA"/>
    <w:rsid w:val="00E155C5"/>
    <w:rsid w:val="00E227F1"/>
    <w:rsid w:val="00E23458"/>
    <w:rsid w:val="00E262AA"/>
    <w:rsid w:val="00E302EB"/>
    <w:rsid w:val="00E328AC"/>
    <w:rsid w:val="00E51A0C"/>
    <w:rsid w:val="00E577D1"/>
    <w:rsid w:val="00E61B10"/>
    <w:rsid w:val="00E6270B"/>
    <w:rsid w:val="00E637D4"/>
    <w:rsid w:val="00E731BF"/>
    <w:rsid w:val="00E73829"/>
    <w:rsid w:val="00E74845"/>
    <w:rsid w:val="00E86007"/>
    <w:rsid w:val="00E879B7"/>
    <w:rsid w:val="00EB0997"/>
    <w:rsid w:val="00EB548A"/>
    <w:rsid w:val="00EB6F17"/>
    <w:rsid w:val="00EC270B"/>
    <w:rsid w:val="00EC43B1"/>
    <w:rsid w:val="00EC6720"/>
    <w:rsid w:val="00ED071B"/>
    <w:rsid w:val="00ED59F8"/>
    <w:rsid w:val="00EF0649"/>
    <w:rsid w:val="00EF234E"/>
    <w:rsid w:val="00EF374E"/>
    <w:rsid w:val="00EF4BD0"/>
    <w:rsid w:val="00EF5D46"/>
    <w:rsid w:val="00EF7AB0"/>
    <w:rsid w:val="00F01A50"/>
    <w:rsid w:val="00F02097"/>
    <w:rsid w:val="00F07387"/>
    <w:rsid w:val="00F07EBF"/>
    <w:rsid w:val="00F131CB"/>
    <w:rsid w:val="00F1530B"/>
    <w:rsid w:val="00F17406"/>
    <w:rsid w:val="00F21D85"/>
    <w:rsid w:val="00F23024"/>
    <w:rsid w:val="00F2351F"/>
    <w:rsid w:val="00F26D61"/>
    <w:rsid w:val="00F27828"/>
    <w:rsid w:val="00F30CAD"/>
    <w:rsid w:val="00F319C0"/>
    <w:rsid w:val="00F32A8A"/>
    <w:rsid w:val="00F475BA"/>
    <w:rsid w:val="00F56931"/>
    <w:rsid w:val="00F64580"/>
    <w:rsid w:val="00F67132"/>
    <w:rsid w:val="00F70DE9"/>
    <w:rsid w:val="00F84AA3"/>
    <w:rsid w:val="00F91C1E"/>
    <w:rsid w:val="00F92949"/>
    <w:rsid w:val="00F95056"/>
    <w:rsid w:val="00F976F2"/>
    <w:rsid w:val="00FA1964"/>
    <w:rsid w:val="00FA19E6"/>
    <w:rsid w:val="00FA258A"/>
    <w:rsid w:val="00FA3993"/>
    <w:rsid w:val="00FB0748"/>
    <w:rsid w:val="00FB5E5D"/>
    <w:rsid w:val="00FB6662"/>
    <w:rsid w:val="00FD29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4600"/>
  <w15:docId w15:val="{FC32DAE1-FB41-1345-8E25-82801A32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6781"/>
    <w:pPr>
      <w:tabs>
        <w:tab w:val="center" w:pos="4536"/>
        <w:tab w:val="right" w:pos="9072"/>
      </w:tabs>
    </w:pPr>
  </w:style>
  <w:style w:type="character" w:customStyle="1" w:styleId="En-tteCar">
    <w:name w:val="En-tête Car"/>
    <w:basedOn w:val="Policepardfaut"/>
    <w:link w:val="En-tte"/>
    <w:uiPriority w:val="99"/>
    <w:rsid w:val="00416781"/>
  </w:style>
  <w:style w:type="paragraph" w:styleId="Pieddepage">
    <w:name w:val="footer"/>
    <w:basedOn w:val="Normal"/>
    <w:link w:val="PieddepageCar"/>
    <w:uiPriority w:val="99"/>
    <w:unhideWhenUsed/>
    <w:rsid w:val="00416781"/>
    <w:pPr>
      <w:tabs>
        <w:tab w:val="center" w:pos="4536"/>
        <w:tab w:val="right" w:pos="9072"/>
      </w:tabs>
    </w:pPr>
  </w:style>
  <w:style w:type="character" w:customStyle="1" w:styleId="PieddepageCar">
    <w:name w:val="Pied de page Car"/>
    <w:basedOn w:val="Policepardfaut"/>
    <w:link w:val="Pieddepage"/>
    <w:uiPriority w:val="99"/>
    <w:rsid w:val="00416781"/>
  </w:style>
  <w:style w:type="character" w:styleId="Marquedecommentaire">
    <w:name w:val="annotation reference"/>
    <w:basedOn w:val="Policepardfaut"/>
    <w:uiPriority w:val="99"/>
    <w:semiHidden/>
    <w:unhideWhenUsed/>
    <w:rsid w:val="00416781"/>
    <w:rPr>
      <w:sz w:val="16"/>
      <w:szCs w:val="16"/>
    </w:rPr>
  </w:style>
  <w:style w:type="paragraph" w:styleId="Commentaire">
    <w:name w:val="annotation text"/>
    <w:basedOn w:val="Normal"/>
    <w:link w:val="CommentaireCar"/>
    <w:uiPriority w:val="99"/>
    <w:unhideWhenUsed/>
    <w:rsid w:val="00416781"/>
    <w:pPr>
      <w:spacing w:after="200"/>
    </w:pPr>
    <w:rPr>
      <w:rFonts w:eastAsiaTheme="minorEastAsia"/>
      <w:sz w:val="20"/>
      <w:szCs w:val="20"/>
      <w:lang w:val="de-DE" w:eastAsia="de-DE"/>
    </w:rPr>
  </w:style>
  <w:style w:type="character" w:customStyle="1" w:styleId="CommentaireCar">
    <w:name w:val="Commentaire Car"/>
    <w:basedOn w:val="Policepardfaut"/>
    <w:link w:val="Commentaire"/>
    <w:uiPriority w:val="99"/>
    <w:rsid w:val="00416781"/>
    <w:rPr>
      <w:rFonts w:eastAsiaTheme="minorEastAsia"/>
      <w:sz w:val="20"/>
      <w:szCs w:val="20"/>
      <w:lang w:val="de-DE" w:eastAsia="de-DE"/>
    </w:rPr>
  </w:style>
  <w:style w:type="character" w:styleId="Lienhypertexte">
    <w:name w:val="Hyperlink"/>
    <w:basedOn w:val="Policepardfaut"/>
    <w:uiPriority w:val="99"/>
    <w:unhideWhenUsed/>
    <w:rsid w:val="00416781"/>
    <w:rPr>
      <w:rFonts w:ascii="Verdana" w:hAnsi="Verdana" w:hint="default"/>
      <w:color w:val="CC0000"/>
      <w:u w:val="single"/>
    </w:rPr>
  </w:style>
  <w:style w:type="paragraph" w:styleId="Objetducommentaire">
    <w:name w:val="annotation subject"/>
    <w:basedOn w:val="Commentaire"/>
    <w:next w:val="Commentaire"/>
    <w:link w:val="ObjetducommentaireCar"/>
    <w:uiPriority w:val="99"/>
    <w:semiHidden/>
    <w:unhideWhenUsed/>
    <w:rsid w:val="00684A3B"/>
    <w:pPr>
      <w:spacing w:after="0"/>
    </w:pPr>
    <w:rPr>
      <w:rFonts w:eastAsiaTheme="minorHAnsi"/>
      <w:b/>
      <w:bCs/>
      <w:lang w:val="de-AT" w:eastAsia="en-US"/>
    </w:rPr>
  </w:style>
  <w:style w:type="character" w:customStyle="1" w:styleId="ObjetducommentaireCar">
    <w:name w:val="Objet du commentaire Car"/>
    <w:basedOn w:val="CommentaireCar"/>
    <w:link w:val="Objetducommentaire"/>
    <w:uiPriority w:val="99"/>
    <w:semiHidden/>
    <w:rsid w:val="00684A3B"/>
    <w:rPr>
      <w:rFonts w:eastAsiaTheme="minorEastAsia"/>
      <w:b/>
      <w:bCs/>
      <w:sz w:val="20"/>
      <w:szCs w:val="20"/>
      <w:lang w:val="de-DE" w:eastAsia="de-DE"/>
    </w:rPr>
  </w:style>
  <w:style w:type="paragraph" w:styleId="Rvision">
    <w:name w:val="Revision"/>
    <w:hidden/>
    <w:uiPriority w:val="99"/>
    <w:semiHidden/>
    <w:rsid w:val="00684A3B"/>
  </w:style>
  <w:style w:type="character" w:customStyle="1" w:styleId="apple-converted-space">
    <w:name w:val="apple-converted-space"/>
    <w:basedOn w:val="Policepardfaut"/>
    <w:rsid w:val="000843C8"/>
  </w:style>
  <w:style w:type="character" w:styleId="Lienhypertextesuivivisit">
    <w:name w:val="FollowedHyperlink"/>
    <w:basedOn w:val="Policepardfaut"/>
    <w:uiPriority w:val="99"/>
    <w:semiHidden/>
    <w:unhideWhenUsed/>
    <w:rsid w:val="00181A9F"/>
    <w:rPr>
      <w:color w:val="954F72" w:themeColor="followedHyperlink"/>
      <w:u w:val="single"/>
    </w:rPr>
  </w:style>
  <w:style w:type="character" w:styleId="Mentionnonrsolue">
    <w:name w:val="Unresolved Mention"/>
    <w:basedOn w:val="Policepardfaut"/>
    <w:uiPriority w:val="99"/>
    <w:semiHidden/>
    <w:unhideWhenUsed/>
    <w:rsid w:val="00C0626F"/>
    <w:rPr>
      <w:color w:val="605E5C"/>
      <w:shd w:val="clear" w:color="auto" w:fill="E1DFDD"/>
    </w:rPr>
  </w:style>
  <w:style w:type="character" w:customStyle="1" w:styleId="word">
    <w:name w:val="word"/>
    <w:basedOn w:val="Policepardfaut"/>
    <w:rsid w:val="00253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87568">
      <w:bodyDiv w:val="1"/>
      <w:marLeft w:val="0"/>
      <w:marRight w:val="0"/>
      <w:marTop w:val="0"/>
      <w:marBottom w:val="0"/>
      <w:divBdr>
        <w:top w:val="none" w:sz="0" w:space="0" w:color="auto"/>
        <w:left w:val="none" w:sz="0" w:space="0" w:color="auto"/>
        <w:bottom w:val="none" w:sz="0" w:space="0" w:color="auto"/>
        <w:right w:val="none" w:sz="0" w:space="0" w:color="auto"/>
      </w:divBdr>
    </w:div>
    <w:div w:id="143124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yperlink" Target="https://www.prefa.fr/entreprise-familiale-prefa/durabili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51636b-9a5e-4ae0-88f9-385be46942e9">
      <Terms xmlns="http://schemas.microsoft.com/office/infopath/2007/PartnerControls"/>
    </lcf76f155ced4ddcb4097134ff3c332f>
    <TaxCatchAll xmlns="bf01325f-6d04-4905-92c1-287a220edac3" xsi:nil="true"/>
    <SharedWithUsers xmlns="2adc88cf-9841-44fd-8999-c4996c073682">
      <UserInfo>
        <DisplayName/>
        <AccountId xsi:nil="true"/>
        <AccountType/>
      </UserInfo>
    </SharedWithUsers>
    <MediaLengthInSeconds xmlns="4451636b-9a5e-4ae0-88f9-385be46942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18F60955E49CA4BAD19CC4D1ADE98AE" ma:contentTypeVersion="15" ma:contentTypeDescription="Ein neues Dokument erstellen." ma:contentTypeScope="" ma:versionID="8e328b452f8f3332c0da55c938d70a2f">
  <xsd:schema xmlns:xsd="http://www.w3.org/2001/XMLSchema" xmlns:xs="http://www.w3.org/2001/XMLSchema" xmlns:p="http://schemas.microsoft.com/office/2006/metadata/properties" xmlns:ns2="4451636b-9a5e-4ae0-88f9-385be46942e9" xmlns:ns3="bf01325f-6d04-4905-92c1-287a220edac3" xmlns:ns4="2adc88cf-9841-44fd-8999-c4996c073682" targetNamespace="http://schemas.microsoft.com/office/2006/metadata/properties" ma:root="true" ma:fieldsID="f5e4775ed92b435d9b98fb2cbae55b8e" ns2:_="" ns3:_="" ns4:_="">
    <xsd:import namespace="4451636b-9a5e-4ae0-88f9-385be46942e9"/>
    <xsd:import namespace="bf01325f-6d04-4905-92c1-287a220edac3"/>
    <xsd:import namespace="2adc88cf-9841-44fd-8999-c4996c0736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636b-9a5e-4ae0-88f9-385be4694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c88cf-9841-44fd-8999-c4996c07368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2D50D-4184-4FA7-BF6F-7E118CA101C2}">
  <ds:schemaRefs>
    <ds:schemaRef ds:uri="http://schemas.microsoft.com/sharepoint/v3/contenttype/forms"/>
  </ds:schemaRefs>
</ds:datastoreItem>
</file>

<file path=customXml/itemProps2.xml><?xml version="1.0" encoding="utf-8"?>
<ds:datastoreItem xmlns:ds="http://schemas.openxmlformats.org/officeDocument/2006/customXml" ds:itemID="{C5577D90-9F9A-4A9A-9BD5-529313FC0312}">
  <ds:schemaRefs>
    <ds:schemaRef ds:uri="http://schemas.microsoft.com/office/2006/metadata/properties"/>
    <ds:schemaRef ds:uri="http://schemas.microsoft.com/office/infopath/2007/PartnerControls"/>
    <ds:schemaRef ds:uri="39819b1a-bb4d-43f5-b4c9-cd6b4de04a52"/>
    <ds:schemaRef ds:uri="b61c059e-9980-493f-8239-5bb543147a85"/>
    <ds:schemaRef ds:uri="4451636b-9a5e-4ae0-88f9-385be46942e9"/>
    <ds:schemaRef ds:uri="bf01325f-6d04-4905-92c1-287a220edac3"/>
    <ds:schemaRef ds:uri="2adc88cf-9841-44fd-8999-c4996c073682"/>
  </ds:schemaRefs>
</ds:datastoreItem>
</file>

<file path=customXml/itemProps3.xml><?xml version="1.0" encoding="utf-8"?>
<ds:datastoreItem xmlns:ds="http://schemas.openxmlformats.org/officeDocument/2006/customXml" ds:itemID="{1C46871F-6D39-4DEE-BA59-C12AB8D65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1636b-9a5e-4ae0-88f9-385be46942e9"/>
    <ds:schemaRef ds:uri="bf01325f-6d04-4905-92c1-287a220edac3"/>
    <ds:schemaRef ds:uri="2adc88cf-9841-44fd-8999-c4996c073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4859</Characters>
  <Application>Microsoft Office Word</Application>
  <DocSecurity>0</DocSecurity>
  <Lines>40</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Croce</dc:creator>
  <cp:keywords/>
  <dc:description/>
  <cp:lastModifiedBy>Boyelle Justine</cp:lastModifiedBy>
  <cp:revision>6</cp:revision>
  <cp:lastPrinted>2022-11-04T12:52:00Z</cp:lastPrinted>
  <dcterms:created xsi:type="dcterms:W3CDTF">2023-06-30T06:18:00Z</dcterms:created>
  <dcterms:modified xsi:type="dcterms:W3CDTF">2023-09-28T13:58:00Z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0x01010018F516D39B51AA4DB6A0A2F4188F6500</vt:lpwstr>
  </property>
  <property fmtid="{D5CDD505-2E9C-101B-9397-08002B2CF9AE}" pid="3" name="Order">
    <vt:r8>422700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