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7708D2" w14:textId="61961A5A" w:rsidR="00640E7C" w:rsidRPr="001751AE" w:rsidRDefault="005F1C0C" w:rsidP="00F462AD">
      <w:pPr>
        <w:spacing w:after="0" w:line="288" w:lineRule="auto"/>
        <w:outlineLvl w:val="0"/>
        <w:rPr>
          <w:sz w:val="28"/>
          <w:lang w:val="fr-FR"/>
        </w:rPr>
      </w:pPr>
      <w:r>
        <w:rPr>
          <w:b/>
          <w:bCs/>
          <w:sz w:val="28"/>
          <w:lang w:val="fr"/>
        </w:rPr>
        <w:t>PREFA</w:t>
      </w:r>
      <w:r>
        <w:rPr>
          <w:sz w:val="28"/>
          <w:lang w:val="fr"/>
        </w:rPr>
        <w:t>/Communiqué de presse, septembre 2024</w:t>
      </w:r>
    </w:p>
    <w:p w14:paraId="419A14D0" w14:textId="77777777" w:rsidR="00E1533B" w:rsidRPr="001751AE" w:rsidRDefault="00E1533B" w:rsidP="00F462AD">
      <w:pPr>
        <w:spacing w:after="0" w:line="288" w:lineRule="auto"/>
        <w:outlineLvl w:val="0"/>
        <w:rPr>
          <w:rFonts w:cstheme="minorHAnsi"/>
          <w:b/>
          <w:bCs/>
          <w:sz w:val="28"/>
          <w:szCs w:val="28"/>
          <w:lang w:val="fr-FR"/>
        </w:rPr>
      </w:pPr>
    </w:p>
    <w:p w14:paraId="5B2886A2" w14:textId="60F1BA8F" w:rsidR="0062350A" w:rsidRPr="001751AE" w:rsidRDefault="00E33B13" w:rsidP="00F462AD">
      <w:pPr>
        <w:pBdr>
          <w:bottom w:val="single" w:sz="4" w:space="1" w:color="auto"/>
        </w:pBdr>
        <w:spacing w:after="0" w:line="288" w:lineRule="auto"/>
        <w:rPr>
          <w:rStyle w:val="ui-provider"/>
          <w:lang w:val="fr-FR"/>
        </w:rPr>
      </w:pPr>
      <w:r>
        <w:rPr>
          <w:rFonts w:cstheme="minorHAnsi"/>
          <w:b/>
          <w:bCs/>
          <w:sz w:val="36"/>
          <w:szCs w:val="36"/>
          <w:lang w:val="fr"/>
        </w:rPr>
        <w:t>Tiny houses avec une enveloppe en aluminium : des modules durables en Slovénie</w:t>
      </w:r>
    </w:p>
    <w:p w14:paraId="783CB6CB" w14:textId="3B6301C3" w:rsidR="004F0ED2" w:rsidRPr="001751AE" w:rsidRDefault="0027462C" w:rsidP="00F462AD">
      <w:pPr>
        <w:pBdr>
          <w:bottom w:val="single" w:sz="4" w:space="1" w:color="auto"/>
        </w:pBdr>
        <w:spacing w:after="0" w:line="288" w:lineRule="auto"/>
        <w:rPr>
          <w:rFonts w:eastAsia="MS Mincho" w:cs="Times New Roman"/>
          <w:lang w:val="fr-FR"/>
        </w:rPr>
      </w:pPr>
      <w:r>
        <w:rPr>
          <w:rFonts w:cstheme="minorHAnsi"/>
          <w:lang w:val="fr"/>
        </w:rPr>
        <w:t>Les tiny houses (micromaisons) écologiques de « Pri Momi » allient le bois naturel à un habillage moderne en aluminium. Le mélange équilibré entre les matériaux comme le PREFALZ et le bois confère aux bâtiments une linéarité et une homogénéité impeccables.</w:t>
      </w:r>
    </w:p>
    <w:p w14:paraId="7209FE2C" w14:textId="77777777" w:rsidR="008C6E49" w:rsidRPr="001751AE" w:rsidRDefault="008C6E49" w:rsidP="00F462AD">
      <w:pPr>
        <w:spacing w:after="0" w:line="288" w:lineRule="auto"/>
        <w:rPr>
          <w:rFonts w:cstheme="minorHAnsi"/>
          <w:bCs/>
          <w:lang w:val="fr-FR"/>
        </w:rPr>
      </w:pPr>
    </w:p>
    <w:p w14:paraId="18468401" w14:textId="5A7E9A3E" w:rsidR="00B32FA7" w:rsidRPr="001751AE" w:rsidRDefault="00E5275E" w:rsidP="008B5077">
      <w:pPr>
        <w:spacing w:after="0" w:line="288" w:lineRule="auto"/>
        <w:rPr>
          <w:rFonts w:cstheme="minorHAnsi"/>
          <w:bCs/>
          <w:lang w:val="fr-FR"/>
        </w:rPr>
      </w:pPr>
      <w:r>
        <w:rPr>
          <w:rFonts w:cstheme="minorHAnsi"/>
          <w:lang w:val="fr"/>
        </w:rPr>
        <w:t xml:space="preserve">C’est au milieu du cadre idyllique de la localité slovène de Kančevci, à flanc de colline et sur un terrain privé de 20 000 mètres carrés, que se trouve un domaine vieux de 150 ans, rénové à grand frais, avec une ferme traditionnelle et des granges. Le site Pri Momi – « chez mamie » – est un site conçu avec délicatesse pour les fêtes, mariages et évènements familiaux. Deux tiny houses aux façades blanches PREFALZ y contrastent avec l’authenticité du domaine. </w:t>
      </w:r>
    </w:p>
    <w:p w14:paraId="5A39E3B2" w14:textId="77777777" w:rsidR="00905334" w:rsidRPr="001751AE" w:rsidRDefault="00905334" w:rsidP="008B5077">
      <w:pPr>
        <w:spacing w:after="0" w:line="288" w:lineRule="auto"/>
        <w:rPr>
          <w:rFonts w:cstheme="minorHAnsi"/>
          <w:bCs/>
          <w:lang w:val="fr-FR"/>
        </w:rPr>
      </w:pPr>
    </w:p>
    <w:p w14:paraId="72A2F9FB" w14:textId="3DB6EBB3" w:rsidR="00B32FA7" w:rsidRPr="001751AE" w:rsidRDefault="007D6ADA" w:rsidP="008B5077">
      <w:pPr>
        <w:spacing w:after="0" w:line="288" w:lineRule="auto"/>
        <w:rPr>
          <w:rFonts w:cstheme="minorHAnsi"/>
          <w:b/>
          <w:lang w:val="fr-FR"/>
        </w:rPr>
      </w:pPr>
      <w:r>
        <w:rPr>
          <w:rFonts w:cstheme="minorHAnsi"/>
          <w:b/>
          <w:bCs/>
          <w:lang w:val="fr"/>
        </w:rPr>
        <w:t>Minimalisme, sobriété et simplicité</w:t>
      </w:r>
    </w:p>
    <w:p w14:paraId="707C5FDB" w14:textId="0D549483" w:rsidR="008B5077" w:rsidRPr="001751AE" w:rsidRDefault="00FC3E19" w:rsidP="008B5077">
      <w:pPr>
        <w:spacing w:after="0" w:line="288" w:lineRule="auto"/>
        <w:rPr>
          <w:rFonts w:cstheme="minorHAnsi"/>
          <w:bCs/>
          <w:lang w:val="fr-FR"/>
        </w:rPr>
      </w:pPr>
      <w:r>
        <w:rPr>
          <w:rFonts w:cstheme="minorHAnsi"/>
          <w:lang w:val="fr"/>
        </w:rPr>
        <w:t>Ce projet a été conçu par Maja et Goran Dominko, maîtres d’ouvrage et architectes, en étroite collaboration avec les spécialistes des constructions en bois du MITOS GRUP. « Nous avons imaginé quelque chose d’absolument réduit, sobre et simple. Nous voulions créer une nouvelle architecture contrastant avec la beauté et la valeur historique de l’endroit, sans toutefois entrer en concurrence avec l’existant, mais en se démarquant clairement du paysage », c’est ainsi que les architectes de Kubico domino arhitekti décrivent  la motivation qui les a poussés à créer ce contraste frappant entre l’ancien et le nouveau.</w:t>
      </w:r>
    </w:p>
    <w:p w14:paraId="327C92CA" w14:textId="77777777" w:rsidR="001C4D69" w:rsidRPr="001751AE" w:rsidRDefault="001C4D69" w:rsidP="006B6102">
      <w:pPr>
        <w:spacing w:after="0" w:line="288" w:lineRule="auto"/>
        <w:rPr>
          <w:rFonts w:cstheme="minorHAnsi"/>
          <w:b/>
          <w:bCs/>
          <w:lang w:val="fr-FR"/>
        </w:rPr>
      </w:pPr>
    </w:p>
    <w:p w14:paraId="4FA64C2C" w14:textId="009014DA" w:rsidR="006B6102" w:rsidRPr="001751AE" w:rsidRDefault="006B6102" w:rsidP="006B6102">
      <w:pPr>
        <w:spacing w:after="0" w:line="288" w:lineRule="auto"/>
        <w:rPr>
          <w:rFonts w:cstheme="minorHAnsi"/>
          <w:bCs/>
          <w:lang w:val="fr-FR"/>
        </w:rPr>
      </w:pPr>
      <w:r>
        <w:rPr>
          <w:rFonts w:cstheme="minorHAnsi"/>
          <w:b/>
          <w:bCs/>
          <w:lang w:val="fr"/>
        </w:rPr>
        <w:t>Construction compacte et efficace</w:t>
      </w:r>
    </w:p>
    <w:p w14:paraId="39C5243A" w14:textId="42C6E32C" w:rsidR="006B6102" w:rsidRPr="001751AE" w:rsidRDefault="006B6102" w:rsidP="006B6102">
      <w:pPr>
        <w:spacing w:after="0" w:line="288" w:lineRule="auto"/>
        <w:rPr>
          <w:rFonts w:cstheme="minorHAnsi"/>
          <w:bCs/>
          <w:lang w:val="fr-FR"/>
        </w:rPr>
      </w:pPr>
      <w:r>
        <w:rPr>
          <w:lang w:val="fr"/>
        </w:rPr>
        <w:t>Les maisons à châssis en bois ont des dimensions extérieures de 7,20 m x 4,20 m et sont composées à 85 % de bois. Elles ont été entièrement préfabriquées à l’atelier en l’espace d’environ quatre mois puis livrées par des camions de gros tonnage. Les grands modules de 21 mètres carrés sont accessibles par leur face avant, qui, grâce à sa surface entièrement vitrée, apporte de la lumière à l’intérieur. Avec un pignon ouvert et un espace sous pentes, les petits studios disposent également d’une salle de bain spacieuse et d’un espace cuisine.</w:t>
      </w:r>
    </w:p>
    <w:p w14:paraId="686BDBD9" w14:textId="77777777" w:rsidR="006B6102" w:rsidRPr="001751AE" w:rsidRDefault="006B6102" w:rsidP="006B6102">
      <w:pPr>
        <w:spacing w:after="0" w:line="288" w:lineRule="auto"/>
        <w:rPr>
          <w:rFonts w:cstheme="minorHAnsi"/>
          <w:bCs/>
          <w:lang w:val="fr-FR"/>
        </w:rPr>
      </w:pPr>
    </w:p>
    <w:p w14:paraId="47A69D7D" w14:textId="77777777" w:rsidR="003C5284" w:rsidRPr="001751AE" w:rsidRDefault="003C5284" w:rsidP="003C5284">
      <w:pPr>
        <w:spacing w:after="0" w:line="288" w:lineRule="auto"/>
        <w:rPr>
          <w:rFonts w:cstheme="minorHAnsi"/>
          <w:bCs/>
          <w:lang w:val="fr-FR"/>
        </w:rPr>
      </w:pPr>
      <w:r>
        <w:rPr>
          <w:rFonts w:cstheme="minorHAnsi"/>
          <w:b/>
          <w:bCs/>
          <w:lang w:val="fr"/>
        </w:rPr>
        <w:t>Lignes continues</w:t>
      </w:r>
    </w:p>
    <w:p w14:paraId="1BC0008A" w14:textId="028EAC28" w:rsidR="003C5284" w:rsidRPr="001751AE" w:rsidRDefault="003606FF" w:rsidP="003C5284">
      <w:pPr>
        <w:spacing w:after="0" w:line="288" w:lineRule="auto"/>
        <w:rPr>
          <w:rFonts w:cstheme="minorHAnsi"/>
          <w:bCs/>
          <w:lang w:val="fr-FR"/>
        </w:rPr>
      </w:pPr>
      <w:r>
        <w:rPr>
          <w:rFonts w:cstheme="minorHAnsi"/>
          <w:lang w:val="fr"/>
        </w:rPr>
        <w:t xml:space="preserve">« PREFA s’adapte parfaitement aux petites merveilles de l’habitat », assure Matej Makoter, responsable et maître d’œuvre chez le fabricant MITOS GRUP. Les façades PREFALZ blanches s’étendent en longueur sur les côtés et le toit, donnant l’impression qu’une couverture protège les maisons en bois. Ce faisant, différentes largeurs de bacs brisent la rigueur moderne. La transition entre la toiture et la façade est résolue par une feuillure légèrement en saillie, sans interrompre visuellement les joints debout verticaux. Au lieu d'une gouttière, l’eau est ainsi directement acheminée du toit vers le sol via la façade. « Ce détail réduit n’a été possible que grâce à la surface réduite du toit à drainer, à peine plus de 21 mètres carrés », explique Goran Dominko. Les feuillures </w:t>
      </w:r>
      <w:r>
        <w:rPr>
          <w:rFonts w:cstheme="minorHAnsi"/>
          <w:lang w:val="fr"/>
        </w:rPr>
        <w:lastRenderedPageBreak/>
        <w:t>extérieures sur les bords des maisons sont conçues un peu plus en hauteur et marquent ainsi explicitement la forme simple et archétypale des petites maisons. Grâce au travail détaillé des feuillures et des lignes, le matériau donne une impression de douceur et de fluidité.</w:t>
      </w:r>
    </w:p>
    <w:p w14:paraId="141F0490" w14:textId="3F2EDFC3" w:rsidR="005A3D51" w:rsidRPr="001751AE" w:rsidRDefault="005A3D51" w:rsidP="005A3D51">
      <w:pPr>
        <w:spacing w:after="0" w:line="288" w:lineRule="auto"/>
        <w:rPr>
          <w:rFonts w:cstheme="minorHAnsi"/>
          <w:bCs/>
          <w:lang w:val="fr-FR"/>
        </w:rPr>
      </w:pPr>
    </w:p>
    <w:p w14:paraId="79E56138" w14:textId="74E30C9C" w:rsidR="00503024" w:rsidRPr="001751AE" w:rsidRDefault="00F10916" w:rsidP="005A3D51">
      <w:pPr>
        <w:spacing w:after="0" w:line="288" w:lineRule="auto"/>
        <w:rPr>
          <w:rFonts w:cstheme="minorHAnsi"/>
          <w:b/>
          <w:lang w:val="fr-FR"/>
        </w:rPr>
      </w:pPr>
      <w:r>
        <w:rPr>
          <w:rFonts w:cstheme="minorHAnsi"/>
          <w:b/>
          <w:bCs/>
          <w:lang w:val="fr"/>
        </w:rPr>
        <w:t>Une vie agréable associée à la durabilité</w:t>
      </w:r>
    </w:p>
    <w:p w14:paraId="4D32B6CC" w14:textId="7E933AC5" w:rsidR="000015F4" w:rsidRPr="001751AE" w:rsidRDefault="001E0D89" w:rsidP="005A3D51">
      <w:pPr>
        <w:spacing w:after="0" w:line="288" w:lineRule="auto"/>
        <w:rPr>
          <w:rFonts w:cstheme="minorHAnsi"/>
          <w:bCs/>
          <w:lang w:val="fr-FR"/>
        </w:rPr>
      </w:pPr>
      <w:r>
        <w:rPr>
          <w:rFonts w:cstheme="minorHAnsi"/>
          <w:lang w:val="fr"/>
        </w:rPr>
        <w:t>Dans l’entreprise MITOS GRUP, leader européen du secteur, située à Križevci pri Ljutomeru en Slovénie, on construit depuis 20 ans des tiny houses et des maisons modulaires en bois. L’équipe bien rodée de près de 40 personnes les fabrique entièrement, y compris l’infrastructure sanitaire et technique ainsi que l’aménagement intérieur, la toiture et la façade. La particularité est l’exigence élevée en matière de durabilité, les matériaux nocifs pour l’environnement sont évités autant que possible et les matériaux résiduels sont systématiquement recyclés ou utilisés pour couvrir les besoins énergétiques propres. L’entreprise fonctionne ainsi presque en autarcie énergétique. La vision est celle d’une vie agréable associée à la durabilité, sans devoir renoncer au confort, à l’exigence, à l’humour et à l’extraordinaire.</w:t>
      </w:r>
    </w:p>
    <w:p w14:paraId="4313806F" w14:textId="77777777" w:rsidR="000015F4" w:rsidRPr="001751AE" w:rsidRDefault="000015F4" w:rsidP="005A3D51">
      <w:pPr>
        <w:spacing w:after="0" w:line="288" w:lineRule="auto"/>
        <w:rPr>
          <w:rFonts w:cstheme="minorHAnsi"/>
          <w:bCs/>
          <w:lang w:val="fr-FR"/>
        </w:rPr>
      </w:pPr>
    </w:p>
    <w:p w14:paraId="4B5858E9" w14:textId="7979A618" w:rsidR="005A3D51" w:rsidRPr="001751AE" w:rsidRDefault="005A3D51" w:rsidP="005A3D51">
      <w:pPr>
        <w:spacing w:after="0" w:line="288" w:lineRule="auto"/>
        <w:rPr>
          <w:rFonts w:cstheme="minorHAnsi"/>
          <w:bCs/>
          <w:lang w:val="fr-FR"/>
        </w:rPr>
      </w:pPr>
    </w:p>
    <w:p w14:paraId="25BFCCF0" w14:textId="0EF983FD" w:rsidR="00C12C3F" w:rsidRPr="001751AE" w:rsidRDefault="00C12C3F" w:rsidP="00C12C3F">
      <w:pPr>
        <w:spacing w:after="0" w:line="288" w:lineRule="auto"/>
        <w:rPr>
          <w:rFonts w:cstheme="minorHAnsi"/>
          <w:bCs/>
          <w:lang w:val="fr-FR"/>
        </w:rPr>
      </w:pPr>
      <w:r>
        <w:rPr>
          <w:rFonts w:cstheme="minorHAnsi"/>
          <w:b/>
          <w:bCs/>
          <w:lang w:val="fr"/>
        </w:rPr>
        <w:t xml:space="preserve">Matériau : </w:t>
      </w:r>
      <w:r>
        <w:rPr>
          <w:rFonts w:cstheme="minorHAnsi"/>
          <w:lang w:val="fr"/>
        </w:rPr>
        <w:t>PREFALZ, P.10 blanc pur</w:t>
      </w:r>
    </w:p>
    <w:p w14:paraId="567E45D6" w14:textId="77777777" w:rsidR="008F47C3" w:rsidRPr="001751AE" w:rsidRDefault="008F47C3" w:rsidP="00F462AD">
      <w:pPr>
        <w:spacing w:after="0" w:line="288" w:lineRule="auto"/>
        <w:rPr>
          <w:rFonts w:cstheme="minorHAnsi"/>
          <w:bCs/>
          <w:lang w:val="fr-FR"/>
        </w:rPr>
      </w:pPr>
    </w:p>
    <w:p w14:paraId="5357F0FD" w14:textId="77777777" w:rsidR="004A7157" w:rsidRPr="001751AE" w:rsidRDefault="004A7157" w:rsidP="004A7157">
      <w:pPr>
        <w:spacing w:after="0" w:line="288" w:lineRule="auto"/>
        <w:rPr>
          <w:b/>
          <w:bCs/>
          <w:i/>
          <w:iCs/>
          <w:lang w:val="fr-FR"/>
        </w:rPr>
      </w:pPr>
      <w:r>
        <w:rPr>
          <w:b/>
          <w:bCs/>
          <w:i/>
          <w:iCs/>
          <w:lang w:val="fr"/>
        </w:rPr>
        <w:t>Des photos sont téléchargeables via le lien ci-dessous :</w:t>
      </w:r>
    </w:p>
    <w:p w14:paraId="6546CD19" w14:textId="5D79B8FB" w:rsidR="00F83733" w:rsidRPr="001751AE" w:rsidRDefault="00000000" w:rsidP="004A7157">
      <w:pPr>
        <w:spacing w:after="0" w:line="288" w:lineRule="auto"/>
        <w:rPr>
          <w:i/>
          <w:iCs/>
          <w:lang w:val="fr-FR"/>
        </w:rPr>
      </w:pPr>
      <w:hyperlink r:id="rId11" w:tgtFrame="_blank" w:history="1">
        <w:r>
          <w:rPr>
            <w:rStyle w:val="Lienhypertexte"/>
            <w:rFonts w:asciiTheme="minorHAnsi" w:hAnsiTheme="minorHAnsi"/>
            <w:i/>
            <w:iCs/>
            <w:lang w:val="fr"/>
          </w:rPr>
          <w:t>https://brx522.saas.contentserv.com/admin/share/fd30e942</w:t>
        </w:r>
      </w:hyperlink>
    </w:p>
    <w:p w14:paraId="0F698A92" w14:textId="77777777" w:rsidR="004A7157" w:rsidRPr="001751AE" w:rsidRDefault="004A7157" w:rsidP="004A7157">
      <w:pPr>
        <w:spacing w:after="0" w:line="288" w:lineRule="auto"/>
        <w:rPr>
          <w:i/>
          <w:iCs/>
          <w:lang w:val="fr-FR"/>
        </w:rPr>
      </w:pPr>
      <w:r>
        <w:rPr>
          <w:i/>
          <w:iCs/>
          <w:lang w:val="fr"/>
        </w:rPr>
        <w:t>Crédit photo : PREFA / Croce &amp; Wir</w:t>
      </w:r>
    </w:p>
    <w:p w14:paraId="3FFBB8DB" w14:textId="36EF8A97" w:rsidR="00ED4728" w:rsidRPr="001751AE" w:rsidRDefault="00ED4728" w:rsidP="00F462AD">
      <w:pPr>
        <w:spacing w:after="0" w:line="288" w:lineRule="auto"/>
        <w:rPr>
          <w:lang w:val="fr-FR"/>
        </w:rPr>
      </w:pPr>
    </w:p>
    <w:p w14:paraId="7344E0D9" w14:textId="77777777" w:rsidR="009C1452" w:rsidRPr="001751AE" w:rsidRDefault="009C1452" w:rsidP="00F462AD">
      <w:pPr>
        <w:spacing w:after="0" w:line="288" w:lineRule="auto"/>
        <w:rPr>
          <w:lang w:val="fr-FR"/>
        </w:rPr>
      </w:pPr>
    </w:p>
    <w:p w14:paraId="3472D35A" w14:textId="77777777" w:rsidR="008678E7" w:rsidRPr="001751AE" w:rsidRDefault="008678E7" w:rsidP="00F462AD">
      <w:pPr>
        <w:rPr>
          <w:rFonts w:eastAsia="MS Mincho" w:cs="Times New Roman"/>
          <w:b/>
          <w:lang w:val="fr-FR"/>
        </w:rPr>
      </w:pPr>
      <w:r>
        <w:rPr>
          <w:rFonts w:eastAsia="MS Mincho" w:cs="Times New Roman"/>
          <w:b/>
          <w:bCs/>
          <w:lang w:val="fr"/>
        </w:rPr>
        <w:br w:type="page"/>
      </w:r>
    </w:p>
    <w:p w14:paraId="472E13AE" w14:textId="77777777" w:rsidR="00A034E9" w:rsidRPr="001751AE" w:rsidRDefault="00A034E9" w:rsidP="00A034E9">
      <w:pPr>
        <w:spacing w:after="0" w:line="288" w:lineRule="auto"/>
        <w:rPr>
          <w:rFonts w:eastAsia="MS Mincho" w:cs="Times New Roman"/>
          <w:lang w:val="fr-FR"/>
        </w:rPr>
      </w:pPr>
      <w:r>
        <w:rPr>
          <w:rFonts w:eastAsia="MS Mincho" w:cs="Times New Roman"/>
          <w:b/>
          <w:bCs/>
          <w:lang w:val="fr"/>
        </w:rPr>
        <w:lastRenderedPageBreak/>
        <w:t>PREFA en bref :</w:t>
      </w:r>
      <w:r>
        <w:rPr>
          <w:rFonts w:eastAsia="MS Mincho" w:cs="Times New Roman"/>
          <w:lang w:val="fr"/>
        </w:rPr>
        <w:t xml:space="preserve"> La société PREFA Aluminiumprodukte GmbH est spécialisée depuis près de 80 ans dans le développement, la production et la commercialisation dans toute l’Europe de systèmes de toitures, photovoltaïques et de façades en aluminium. Le groupe PREFA emploie au total près de 700 personnes. La production des plus de 5 000 produits de haute qualité a lieu exclusivement en Autriche et en Allemagne. PREFA fait partie du groupe industriel Dr Cornelius Grupp, qui emploie plus de 8 000 personnes dans plus de 40 sites répartis à travers le monde. </w:t>
      </w:r>
    </w:p>
    <w:p w14:paraId="4DB5DDCA" w14:textId="77777777" w:rsidR="00A034E9" w:rsidRPr="001751AE" w:rsidRDefault="00A034E9" w:rsidP="00A034E9">
      <w:pPr>
        <w:spacing w:after="0" w:line="288" w:lineRule="auto"/>
        <w:rPr>
          <w:rFonts w:eastAsia="MS Mincho" w:cs="Times New Roman"/>
          <w:lang w:val="fr-FR"/>
        </w:rPr>
      </w:pPr>
    </w:p>
    <w:p w14:paraId="550A7795" w14:textId="77777777" w:rsidR="00A034E9" w:rsidRPr="001751AE" w:rsidRDefault="00A034E9" w:rsidP="00A034E9">
      <w:pPr>
        <w:spacing w:after="0" w:line="288" w:lineRule="auto"/>
        <w:rPr>
          <w:rFonts w:eastAsia="MS Mincho" w:cs="Times New Roman"/>
          <w:b/>
          <w:bCs/>
          <w:lang w:val="fr-FR"/>
        </w:rPr>
      </w:pPr>
      <w:r>
        <w:rPr>
          <w:rFonts w:eastAsia="MS Mincho" w:cs="Times New Roman"/>
          <w:b/>
          <w:bCs/>
          <w:lang w:val="fr"/>
        </w:rPr>
        <w:t>La responsabilité écologique de PREFA : notre engagement fort pour préserver l’environnement</w:t>
      </w:r>
    </w:p>
    <w:p w14:paraId="0D9A69DF" w14:textId="77777777" w:rsidR="00A034E9" w:rsidRPr="001751AE" w:rsidRDefault="00A034E9" w:rsidP="00A034E9">
      <w:pPr>
        <w:spacing w:after="0" w:line="288" w:lineRule="auto"/>
        <w:rPr>
          <w:rFonts w:eastAsia="MS Mincho" w:cs="Times New Roman"/>
          <w:lang w:val="fr-FR"/>
        </w:rPr>
      </w:pPr>
      <w:r>
        <w:rPr>
          <w:rFonts w:eastAsia="MS Mincho" w:cs="Times New Roman"/>
          <w:lang w:val="fr"/>
        </w:rPr>
        <w:t xml:space="preserve">La protection de l’environnement et la durabilité sont plus que de simples concepts pour PREFA, qui prend très au sérieux sa responsabilité. De l’approvisionnement en matières premières à l’élimination des déchets de production, en passant par la production, toutes les étapes de l’économie circulaire sont soumises à une sélection et une mise en œuvre minutieuses, ainsi qu’à des contrôles stricts. L’aluminium pouvant être recyclé à l’infini quasiment sans perte de qualité, les produits PREFA sont essentiellement fabriqués à partir d’aluminium recyclé (jusqu’à 87 %). L’électricité utilisée sur le site de production de Marktl provient à 100 % d’énergies renouvelables, telles que l’énergie solaire, l’énergie éolienne, l’énergie hydraulique et la biomasse. Le bilan en matière de déchets est lui aussi remarquable, 99 % des déchets de production en aluminium étant réintroduits dans le cycle. Chez PREFA, il n’y a donc pas que les toits et les façades qui s’étendent sur des générations, mais aussi notre engagement pour un avenir durable. Retrouvez tous les détails ainsi que la brochure complète sur le développement durable à la page </w:t>
      </w:r>
      <w:hyperlink r:id="rId12" w:history="1">
        <w:r>
          <w:rPr>
            <w:rFonts w:eastAsia="MS Mincho" w:cs="Times New Roman"/>
            <w:lang w:val="fr"/>
          </w:rPr>
          <w:t>www.prefa.fr/durabilite</w:t>
        </w:r>
      </w:hyperlink>
      <w:r>
        <w:rPr>
          <w:rFonts w:eastAsia="MS Mincho" w:cs="Times New Roman"/>
          <w:lang w:val="fr"/>
        </w:rPr>
        <w:t>.</w:t>
      </w:r>
    </w:p>
    <w:p w14:paraId="774CB25C" w14:textId="02FDF24E" w:rsidR="008A02BF" w:rsidRPr="001751AE" w:rsidRDefault="008A02BF" w:rsidP="00F462AD">
      <w:pPr>
        <w:spacing w:after="0" w:line="288" w:lineRule="auto"/>
        <w:rPr>
          <w:b/>
          <w:bCs/>
          <w:u w:val="single"/>
          <w:lang w:val="fr-FR"/>
        </w:rPr>
      </w:pPr>
    </w:p>
    <w:p w14:paraId="63454079" w14:textId="77777777" w:rsidR="009A36AC" w:rsidRPr="001751AE" w:rsidRDefault="009A36AC" w:rsidP="00F462AD">
      <w:pPr>
        <w:spacing w:after="0" w:line="288" w:lineRule="auto"/>
        <w:rPr>
          <w:b/>
          <w:bCs/>
          <w:u w:val="single"/>
          <w:lang w:val="fr-FR"/>
        </w:rPr>
      </w:pPr>
    </w:p>
    <w:p w14:paraId="07C9C373" w14:textId="349FF37C" w:rsidR="00FB396E" w:rsidRPr="001751AE" w:rsidRDefault="00000709" w:rsidP="00F462AD">
      <w:pPr>
        <w:spacing w:after="0" w:line="288" w:lineRule="auto"/>
        <w:rPr>
          <w:bCs/>
          <w:lang w:val="fr"/>
        </w:rPr>
      </w:pPr>
      <w:r>
        <w:rPr>
          <w:b/>
          <w:bCs/>
          <w:u w:val="single"/>
          <w:lang w:val="fr"/>
        </w:rPr>
        <w:t>Communiqués de presse internationaux :</w:t>
      </w:r>
      <w:r>
        <w:rPr>
          <w:lang w:val="fr"/>
        </w:rPr>
        <w:br/>
        <w:t>Mag. Jürgen Jungmair</w:t>
      </w:r>
      <w:r>
        <w:rPr>
          <w:lang w:val="fr"/>
        </w:rPr>
        <w:br/>
        <w:t>Directeur marketing international</w:t>
      </w:r>
      <w:r>
        <w:rPr>
          <w:lang w:val="fr"/>
        </w:rPr>
        <w:br/>
        <w:t>PREFA Aluminiumprodukte GmbH</w:t>
      </w:r>
      <w:r>
        <w:rPr>
          <w:lang w:val="fr"/>
        </w:rPr>
        <w:br/>
        <w:t>Werkstraße 1, A-3182 Marktl/Lilienfeld</w:t>
      </w:r>
      <w:r>
        <w:rPr>
          <w:lang w:val="fr"/>
        </w:rPr>
        <w:br/>
        <w:t>Tél. : +43 2762 502-801</w:t>
      </w:r>
    </w:p>
    <w:p w14:paraId="02CBB543" w14:textId="69D7BA0C" w:rsidR="00FB396E" w:rsidRPr="001751AE" w:rsidRDefault="00000709" w:rsidP="00F462AD">
      <w:pPr>
        <w:spacing w:after="0" w:line="288" w:lineRule="auto"/>
        <w:rPr>
          <w:bCs/>
          <w:lang w:val="fr"/>
        </w:rPr>
      </w:pPr>
      <w:r>
        <w:rPr>
          <w:lang w:val="fr"/>
        </w:rPr>
        <w:t>Mob. : +43 664 9654670</w:t>
      </w:r>
    </w:p>
    <w:p w14:paraId="5A2C1472" w14:textId="05484B80" w:rsidR="000E22EB" w:rsidRPr="001751AE" w:rsidRDefault="00000709" w:rsidP="00F462AD">
      <w:pPr>
        <w:spacing w:after="0" w:line="288" w:lineRule="auto"/>
        <w:rPr>
          <w:bCs/>
          <w:lang w:val="fr"/>
        </w:rPr>
      </w:pPr>
      <w:r>
        <w:rPr>
          <w:lang w:val="fr"/>
        </w:rPr>
        <w:t xml:space="preserve">E-mail : </w:t>
      </w:r>
      <w:hyperlink r:id="rId13" w:history="1">
        <w:r>
          <w:rPr>
            <w:rStyle w:val="Lienhypertexte"/>
            <w:rFonts w:asciiTheme="minorHAnsi" w:hAnsiTheme="minorHAnsi"/>
            <w:color w:val="auto"/>
            <w:lang w:val="fr"/>
          </w:rPr>
          <w:t>juergen.jungmair@prefa.com</w:t>
        </w:r>
      </w:hyperlink>
    </w:p>
    <w:p w14:paraId="68193BB8" w14:textId="1599519E" w:rsidR="00000709" w:rsidRPr="001751AE" w:rsidRDefault="005F1C0C" w:rsidP="00F462AD">
      <w:pPr>
        <w:spacing w:after="0" w:line="288" w:lineRule="auto"/>
        <w:rPr>
          <w:rStyle w:val="Lienhypertexte"/>
          <w:rFonts w:asciiTheme="minorHAnsi" w:hAnsiTheme="minorHAnsi"/>
          <w:bCs/>
          <w:color w:val="auto"/>
          <w:lang w:val="fr-FR"/>
        </w:rPr>
      </w:pPr>
      <w:r>
        <w:rPr>
          <w:rStyle w:val="Lienhypertexte"/>
          <w:rFonts w:asciiTheme="minorHAnsi" w:hAnsiTheme="minorHAnsi"/>
          <w:color w:val="auto"/>
          <w:lang w:val="fr"/>
        </w:rPr>
        <w:t>https://www.prefa.com</w:t>
      </w:r>
    </w:p>
    <w:p w14:paraId="2B14E7AC" w14:textId="4CEEAB15" w:rsidR="000E22EB" w:rsidRPr="001751AE" w:rsidRDefault="000E22EB" w:rsidP="00F462AD">
      <w:pPr>
        <w:spacing w:after="0" w:line="288" w:lineRule="auto"/>
        <w:rPr>
          <w:rFonts w:eastAsia="MS Mincho" w:cs="Times New Roman"/>
          <w:b/>
          <w:bCs/>
          <w:lang w:val="fr-FR"/>
        </w:rPr>
      </w:pPr>
    </w:p>
    <w:p w14:paraId="5C08858D" w14:textId="77777777" w:rsidR="000E22EB" w:rsidRPr="001751AE" w:rsidRDefault="000E22EB" w:rsidP="00F462AD">
      <w:pPr>
        <w:spacing w:after="0" w:line="288" w:lineRule="auto"/>
        <w:rPr>
          <w:rFonts w:eastAsia="MS Mincho" w:cs="Times New Roman"/>
          <w:u w:val="single"/>
          <w:lang w:val="fr-FR"/>
        </w:rPr>
      </w:pPr>
      <w:r>
        <w:rPr>
          <w:rFonts w:eastAsia="MS Mincho" w:cs="Times New Roman"/>
          <w:b/>
          <w:bCs/>
          <w:u w:val="single"/>
          <w:lang w:val="fr"/>
        </w:rPr>
        <w:t xml:space="preserve">Communiqués de presse Allemagne : </w:t>
      </w:r>
    </w:p>
    <w:p w14:paraId="4DF86AC8" w14:textId="77777777" w:rsidR="000E22EB" w:rsidRPr="001751AE" w:rsidRDefault="000E22EB" w:rsidP="00F462AD">
      <w:pPr>
        <w:spacing w:after="0" w:line="288" w:lineRule="auto"/>
        <w:rPr>
          <w:rFonts w:eastAsia="MS Mincho" w:cs="Times New Roman"/>
          <w:lang w:val="fr-FR"/>
        </w:rPr>
      </w:pPr>
      <w:r>
        <w:rPr>
          <w:rFonts w:eastAsia="MS Mincho" w:cs="Times New Roman"/>
          <w:lang w:val="fr"/>
        </w:rPr>
        <w:t>Alexandra Bendel-Döll</w:t>
      </w:r>
      <w:r>
        <w:rPr>
          <w:rFonts w:eastAsia="MS Mincho" w:cs="Times New Roman"/>
          <w:lang w:val="fr"/>
        </w:rPr>
        <w:br/>
        <w:t>Responsable marketing</w:t>
      </w:r>
      <w:r>
        <w:rPr>
          <w:rFonts w:eastAsia="MS Mincho" w:cs="Times New Roman"/>
          <w:lang w:val="fr"/>
        </w:rPr>
        <w:br/>
        <w:t xml:space="preserve">PREFA GmbH Alu-Dächer und -Fassaden </w:t>
      </w:r>
    </w:p>
    <w:p w14:paraId="4E255E76" w14:textId="77777777" w:rsidR="000E22EB" w:rsidRPr="008939BE" w:rsidRDefault="000E22EB" w:rsidP="00F462AD">
      <w:pPr>
        <w:spacing w:after="0" w:line="288" w:lineRule="auto"/>
        <w:rPr>
          <w:rFonts w:eastAsia="MS Mincho" w:cs="Times New Roman"/>
        </w:rPr>
      </w:pPr>
      <w:r>
        <w:rPr>
          <w:rFonts w:eastAsia="MS Mincho" w:cs="Times New Roman"/>
          <w:lang w:val="fr"/>
        </w:rPr>
        <w:t xml:space="preserve">Aluminiumstraße 2, D-98634 Wasungen </w:t>
      </w:r>
    </w:p>
    <w:p w14:paraId="0AA5AC9D" w14:textId="60292FAF" w:rsidR="000E22EB" w:rsidRPr="008939BE" w:rsidRDefault="000E22EB" w:rsidP="00F462AD">
      <w:pPr>
        <w:spacing w:after="0" w:line="288" w:lineRule="auto"/>
        <w:rPr>
          <w:rFonts w:eastAsia="MS Mincho" w:cs="Times New Roman"/>
        </w:rPr>
      </w:pPr>
      <w:r>
        <w:rPr>
          <w:rFonts w:eastAsia="MS Mincho" w:cs="Times New Roman"/>
          <w:lang w:val="fr"/>
        </w:rPr>
        <w:t>Tél. : +49 36941 785-10</w:t>
      </w:r>
      <w:r>
        <w:rPr>
          <w:rFonts w:eastAsia="MS Mincho" w:cs="Times New Roman"/>
          <w:lang w:val="fr"/>
        </w:rPr>
        <w:br/>
        <w:t xml:space="preserve">E-mail : </w:t>
      </w:r>
      <w:hyperlink r:id="rId14" w:history="1">
        <w:r>
          <w:rPr>
            <w:rStyle w:val="Lienhypertexte"/>
            <w:rFonts w:asciiTheme="minorHAnsi" w:eastAsia="MS Mincho" w:hAnsiTheme="minorHAnsi" w:cs="Times New Roman"/>
            <w:color w:val="auto"/>
            <w:lang w:val="fr"/>
          </w:rPr>
          <w:t>alexandra.bendel-doell@prefa.com</w:t>
        </w:r>
      </w:hyperlink>
    </w:p>
    <w:p w14:paraId="3ADBD2F0" w14:textId="54E69DE8" w:rsidR="000A52E5" w:rsidRPr="004C04CE" w:rsidRDefault="000A52E5" w:rsidP="00F462AD">
      <w:pPr>
        <w:spacing w:after="0" w:line="288" w:lineRule="auto"/>
        <w:rPr>
          <w:rStyle w:val="Lienhypertexte"/>
          <w:rFonts w:asciiTheme="minorHAnsi" w:eastAsia="MS Mincho" w:hAnsiTheme="minorHAnsi" w:cs="Times New Roman"/>
          <w:color w:val="000000" w:themeColor="text1"/>
        </w:rPr>
      </w:pPr>
      <w:r>
        <w:rPr>
          <w:rStyle w:val="Lienhypertexte"/>
          <w:rFonts w:asciiTheme="minorHAnsi" w:eastAsia="MS Mincho" w:hAnsiTheme="minorHAnsi" w:cs="Times New Roman"/>
          <w:color w:val="000000" w:themeColor="text1"/>
          <w:lang w:val="fr"/>
        </w:rPr>
        <w:t>https://www.prefa.de</w:t>
      </w:r>
    </w:p>
    <w:p w14:paraId="2DE24D31" w14:textId="534867F9" w:rsidR="004C1612" w:rsidRPr="008939BE" w:rsidRDefault="004C1612" w:rsidP="00F462AD">
      <w:pPr>
        <w:spacing w:after="0" w:line="288" w:lineRule="auto"/>
        <w:rPr>
          <w:sz w:val="16"/>
          <w:szCs w:val="16"/>
        </w:rPr>
      </w:pPr>
    </w:p>
    <w:sectPr w:rsidR="004C1612" w:rsidRPr="008939BE" w:rsidSect="003C57D6">
      <w:headerReference w:type="default" r:id="rId15"/>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D5B81B" w14:textId="77777777" w:rsidR="0000149E" w:rsidRDefault="0000149E" w:rsidP="006F2311">
      <w:pPr>
        <w:spacing w:after="0" w:line="240" w:lineRule="auto"/>
      </w:pPr>
      <w:r>
        <w:separator/>
      </w:r>
    </w:p>
  </w:endnote>
  <w:endnote w:type="continuationSeparator" w:id="0">
    <w:p w14:paraId="6E578FBD" w14:textId="77777777" w:rsidR="0000149E" w:rsidRDefault="0000149E" w:rsidP="006F2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DB784" w14:textId="229A10F8" w:rsidR="000C3D2F" w:rsidRPr="000C3D2F" w:rsidRDefault="000C3D2F" w:rsidP="000C3D2F">
    <w:pPr>
      <w:pStyle w:val="Pieddepage"/>
      <w:jc w:val="right"/>
      <w:rPr>
        <w:rFonts w:cs="Times New Roman"/>
        <w:sz w:val="16"/>
        <w:szCs w:val="16"/>
      </w:rPr>
    </w:pPr>
    <w:r>
      <w:rPr>
        <w:rFonts w:cs="Times New Roman"/>
        <w:sz w:val="16"/>
        <w:szCs w:val="16"/>
        <w:lang w:val="fr"/>
      </w:rPr>
      <w:t>Page </w:t>
    </w:r>
    <w:r>
      <w:rPr>
        <w:rFonts w:cs="Times New Roman"/>
        <w:noProof/>
        <w:sz w:val="16"/>
        <w:szCs w:val="16"/>
        <w:lang w:val="fr"/>
      </w:rPr>
      <w:t>2</w:t>
    </w:r>
    <w:r>
      <w:rPr>
        <w:rFonts w:cs="Times New Roman"/>
        <w:sz w:val="16"/>
        <w:szCs w:val="16"/>
        <w:lang w:val="fr"/>
      </w:rPr>
      <w:t xml:space="preserve"> sur </w:t>
    </w:r>
    <w:r>
      <w:rPr>
        <w:rFonts w:cs="Times New Roman"/>
        <w:noProof/>
        <w:sz w:val="16"/>
        <w:szCs w:val="16"/>
        <w:lang w:val="fr"/>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66230C" w14:textId="77777777" w:rsidR="0000149E" w:rsidRDefault="0000149E" w:rsidP="006F2311">
      <w:pPr>
        <w:spacing w:after="0" w:line="240" w:lineRule="auto"/>
      </w:pPr>
      <w:r>
        <w:separator/>
      </w:r>
    </w:p>
  </w:footnote>
  <w:footnote w:type="continuationSeparator" w:id="0">
    <w:p w14:paraId="56030509" w14:textId="77777777" w:rsidR="0000149E" w:rsidRDefault="0000149E" w:rsidP="006F23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A7367" w14:textId="77777777" w:rsidR="00F864C8" w:rsidRDefault="00F81894">
    <w:pPr>
      <w:pStyle w:val="En-tte"/>
    </w:pPr>
    <w:r>
      <w:rPr>
        <w:noProof/>
        <w:color w:val="2B579A"/>
        <w:shd w:val="clear" w:color="auto" w:fill="E6E6E6"/>
        <w:lang w:val="fr"/>
      </w:rPr>
      <w:drawing>
        <wp:inline distT="0" distB="0" distL="0" distR="0" wp14:anchorId="39189C80" wp14:editId="71E4B68A">
          <wp:extent cx="2667000" cy="634487"/>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1"/>
                  <a:stretch>
                    <a:fillRect/>
                  </a:stretch>
                </pic:blipFill>
                <pic:spPr bwMode="auto">
                  <a:xfrm>
                    <a:off x="0" y="0"/>
                    <a:ext cx="2667000" cy="634487"/>
                  </a:xfrm>
                  <a:prstGeom prst="rect">
                    <a:avLst/>
                  </a:prstGeom>
                  <a:noFill/>
                  <a:ln>
                    <a:noFill/>
                  </a:ln>
                </pic:spPr>
              </pic:pic>
            </a:graphicData>
          </a:graphic>
        </wp:inline>
      </w:drawing>
    </w:r>
  </w:p>
  <w:p w14:paraId="696A39EA" w14:textId="77777777" w:rsidR="00F864C8" w:rsidRDefault="00F864C8">
    <w:pPr>
      <w:pStyle w:val="En-tte"/>
    </w:pPr>
  </w:p>
  <w:p w14:paraId="2B3CBDD2" w14:textId="77777777" w:rsidR="00F864C8" w:rsidRDefault="00F864C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C396DF0"/>
    <w:multiLevelType w:val="hybridMultilevel"/>
    <w:tmpl w:val="D37A9FD4"/>
    <w:lvl w:ilvl="0" w:tplc="0C070001">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3" w15:restartNumberingAfterBreak="0">
    <w:nsid w:val="1E3A6136"/>
    <w:multiLevelType w:val="hybridMultilevel"/>
    <w:tmpl w:val="5EF68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E6C5616"/>
    <w:multiLevelType w:val="hybridMultilevel"/>
    <w:tmpl w:val="A7A87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4A1F9B"/>
    <w:multiLevelType w:val="hybridMultilevel"/>
    <w:tmpl w:val="42EA6014"/>
    <w:lvl w:ilvl="0" w:tplc="D2EE6B20">
      <w:start w:val="16"/>
      <w:numFmt w:val="bullet"/>
      <w:lvlText w:val=""/>
      <w:lvlJc w:val="left"/>
      <w:pPr>
        <w:ind w:left="720" w:hanging="360"/>
      </w:pPr>
      <w:rPr>
        <w:rFonts w:ascii="Wingdings" w:eastAsiaTheme="minorHAnsi"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384A2FBF"/>
    <w:multiLevelType w:val="hybridMultilevel"/>
    <w:tmpl w:val="08A2908A"/>
    <w:lvl w:ilvl="0" w:tplc="0C07000F">
      <w:start w:val="1"/>
      <w:numFmt w:val="decimal"/>
      <w:lvlText w:val="%1."/>
      <w:lvlJc w:val="left"/>
      <w:pPr>
        <w:ind w:left="720" w:hanging="360"/>
      </w:pPr>
    </w:lvl>
    <w:lvl w:ilvl="1" w:tplc="4B4E63FC">
      <w:start w:val="1"/>
      <w:numFmt w:val="decimal"/>
      <w:lvlText w:val="%2."/>
      <w:lvlJc w:val="left"/>
      <w:pPr>
        <w:ind w:left="1440" w:hanging="360"/>
      </w:pPr>
      <w:rPr>
        <w:rFonts w:asciiTheme="minorHAnsi" w:eastAsiaTheme="minorHAnsi" w:hAnsiTheme="minorHAnsi" w:cstheme="minorBidi"/>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7" w15:restartNumberingAfterBreak="0">
    <w:nsid w:val="48A0721A"/>
    <w:multiLevelType w:val="hybridMultilevel"/>
    <w:tmpl w:val="4D54266E"/>
    <w:lvl w:ilvl="0" w:tplc="61B83A84">
      <w:numFmt w:val="bullet"/>
      <w:lvlText w:val=""/>
      <w:lvlJc w:val="left"/>
      <w:pPr>
        <w:ind w:left="720" w:hanging="360"/>
      </w:pPr>
      <w:rPr>
        <w:rFonts w:ascii="Wingdings" w:eastAsia="MS Mincho"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51D10B58"/>
    <w:multiLevelType w:val="hybridMultilevel"/>
    <w:tmpl w:val="9B28FC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2F70B11"/>
    <w:multiLevelType w:val="multilevel"/>
    <w:tmpl w:val="85EC3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35D619F"/>
    <w:multiLevelType w:val="multilevel"/>
    <w:tmpl w:val="929AA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784D59"/>
    <w:multiLevelType w:val="hybridMultilevel"/>
    <w:tmpl w:val="BFB29DB0"/>
    <w:lvl w:ilvl="0" w:tplc="0C070001">
      <w:start w:val="1"/>
      <w:numFmt w:val="bullet"/>
      <w:lvlText w:val=""/>
      <w:lvlJc w:val="left"/>
      <w:pPr>
        <w:ind w:left="720" w:hanging="360"/>
      </w:pPr>
      <w:rPr>
        <w:rFonts w:ascii="Symbol" w:hAnsi="Symbol" w:hint="default"/>
      </w:rPr>
    </w:lvl>
    <w:lvl w:ilvl="1" w:tplc="E40EAB18">
      <w:numFmt w:val="bullet"/>
      <w:lvlText w:val="–"/>
      <w:lvlJc w:val="left"/>
      <w:pPr>
        <w:ind w:left="1440" w:hanging="360"/>
      </w:pPr>
      <w:rPr>
        <w:rFonts w:ascii="Arial" w:eastAsiaTheme="minorHAnsi" w:hAnsi="Arial" w:cs="Aria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70542090">
    <w:abstractNumId w:val="6"/>
    <w:lvlOverride w:ilvl="0">
      <w:startOverride w:val="1"/>
    </w:lvlOverride>
    <w:lvlOverride w:ilvl="1">
      <w:startOverride w:val="1"/>
    </w:lvlOverride>
    <w:lvlOverride w:ilvl="2"/>
    <w:lvlOverride w:ilvl="3"/>
    <w:lvlOverride w:ilvl="4"/>
    <w:lvlOverride w:ilvl="5"/>
    <w:lvlOverride w:ilvl="6"/>
    <w:lvlOverride w:ilvl="7"/>
    <w:lvlOverride w:ilvl="8"/>
  </w:num>
  <w:num w:numId="2" w16cid:durableId="538515740">
    <w:abstractNumId w:val="2"/>
  </w:num>
  <w:num w:numId="3" w16cid:durableId="1727487587">
    <w:abstractNumId w:val="0"/>
  </w:num>
  <w:num w:numId="4" w16cid:durableId="267584191">
    <w:abstractNumId w:val="3"/>
  </w:num>
  <w:num w:numId="5" w16cid:durableId="1936405226">
    <w:abstractNumId w:val="1"/>
  </w:num>
  <w:num w:numId="6" w16cid:durableId="1454979859">
    <w:abstractNumId w:val="4"/>
  </w:num>
  <w:num w:numId="7" w16cid:durableId="1489521799">
    <w:abstractNumId w:val="11"/>
  </w:num>
  <w:num w:numId="8" w16cid:durableId="61951602">
    <w:abstractNumId w:val="5"/>
  </w:num>
  <w:num w:numId="9" w16cid:durableId="1422095044">
    <w:abstractNumId w:val="8"/>
  </w:num>
  <w:num w:numId="10" w16cid:durableId="786855824">
    <w:abstractNumId w:val="10"/>
  </w:num>
  <w:num w:numId="11" w16cid:durableId="125702097">
    <w:abstractNumId w:val="9"/>
  </w:num>
  <w:num w:numId="12" w16cid:durableId="10457618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GB" w:vendorID="64" w:dllVersion="6" w:nlCheck="1" w:checkStyle="1"/>
  <w:activeWritingStyle w:appName="MSWord" w:lang="de-AT" w:vendorID="64" w:dllVersion="6" w:nlCheck="1" w:checkStyle="0"/>
  <w:activeWritingStyle w:appName="MSWord" w:lang="de-DE" w:vendorID="64" w:dllVersion="6" w:nlCheck="1" w:checkStyle="0"/>
  <w:activeWritingStyle w:appName="MSWord" w:lang="pt-PT" w:vendorID="64" w:dllVersion="6" w:nlCheck="1" w:checkStyle="0"/>
  <w:activeWritingStyle w:appName="MSWord" w:lang="en-US" w:vendorID="64" w:dllVersion="6" w:nlCheck="1" w:checkStyle="1"/>
  <w:activeWritingStyle w:appName="MSWord" w:lang="de-AT" w:vendorID="64" w:dllVersion="0" w:nlCheck="1" w:checkStyle="0"/>
  <w:activeWritingStyle w:appName="MSWord" w:lang="de-DE" w:vendorID="64" w:dllVersion="0" w:nlCheck="1" w:checkStyle="0"/>
  <w:activeWritingStyle w:appName="MSWord" w:lang="en-US" w:vendorID="64" w:dllVersion="0" w:nlCheck="1" w:checkStyle="0"/>
  <w:activeWritingStyle w:appName="MSWord" w:lang="de-DE" w:vendorID="64" w:dllVersion="4096" w:nlCheck="1" w:checkStyle="0"/>
  <w:activeWritingStyle w:appName="MSWord" w:lang="de-AT" w:vendorID="64" w:dllVersion="4096" w:nlCheck="1" w:checkStyle="0"/>
  <w:activeWritingStyle w:appName="MSWord" w:lang="pt-PT" w:vendorID="64" w:dllVersion="4096" w:nlCheck="1" w:checkStyle="0"/>
  <w:activeWritingStyle w:appName="MSWord" w:lang="en-US" w:vendorID="64" w:dllVersion="4096" w:nlCheck="1" w:checkStyle="0"/>
  <w:activeWritingStyle w:appName="MSWord" w:lang="en-GB" w:vendorID="64" w:dllVersion="0" w:nlCheck="1" w:checkStyle="0"/>
  <w:proofState w:spelling="clean" w:grammar="clean"/>
  <w:documentProtection w:edit="trackedChanges"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D13"/>
    <w:rsid w:val="00000709"/>
    <w:rsid w:val="0000149E"/>
    <w:rsid w:val="000015F4"/>
    <w:rsid w:val="00001BFC"/>
    <w:rsid w:val="0000498D"/>
    <w:rsid w:val="00006C40"/>
    <w:rsid w:val="000074E7"/>
    <w:rsid w:val="00010C85"/>
    <w:rsid w:val="00012058"/>
    <w:rsid w:val="00012BE8"/>
    <w:rsid w:val="0001384A"/>
    <w:rsid w:val="000149C3"/>
    <w:rsid w:val="00017261"/>
    <w:rsid w:val="0001737F"/>
    <w:rsid w:val="00017460"/>
    <w:rsid w:val="000221A9"/>
    <w:rsid w:val="00023CF5"/>
    <w:rsid w:val="0002777F"/>
    <w:rsid w:val="00034BE2"/>
    <w:rsid w:val="00035DB4"/>
    <w:rsid w:val="00036CF6"/>
    <w:rsid w:val="00040A1A"/>
    <w:rsid w:val="00041459"/>
    <w:rsid w:val="0005079A"/>
    <w:rsid w:val="00051B5B"/>
    <w:rsid w:val="00051EDD"/>
    <w:rsid w:val="0005284A"/>
    <w:rsid w:val="0006187D"/>
    <w:rsid w:val="00065934"/>
    <w:rsid w:val="00067D55"/>
    <w:rsid w:val="000710BD"/>
    <w:rsid w:val="00071CD2"/>
    <w:rsid w:val="000739EE"/>
    <w:rsid w:val="00081965"/>
    <w:rsid w:val="00081A96"/>
    <w:rsid w:val="00085D73"/>
    <w:rsid w:val="00087CCE"/>
    <w:rsid w:val="00090327"/>
    <w:rsid w:val="00091217"/>
    <w:rsid w:val="00091D76"/>
    <w:rsid w:val="00095163"/>
    <w:rsid w:val="00097719"/>
    <w:rsid w:val="000A0308"/>
    <w:rsid w:val="000A345D"/>
    <w:rsid w:val="000A52E5"/>
    <w:rsid w:val="000A68CF"/>
    <w:rsid w:val="000A6BDF"/>
    <w:rsid w:val="000B0303"/>
    <w:rsid w:val="000B2455"/>
    <w:rsid w:val="000B5969"/>
    <w:rsid w:val="000B6CEF"/>
    <w:rsid w:val="000C2766"/>
    <w:rsid w:val="000C2ED7"/>
    <w:rsid w:val="000C38F9"/>
    <w:rsid w:val="000C3D2F"/>
    <w:rsid w:val="000C46AF"/>
    <w:rsid w:val="000C4E88"/>
    <w:rsid w:val="000C53AA"/>
    <w:rsid w:val="000C7407"/>
    <w:rsid w:val="000D04BD"/>
    <w:rsid w:val="000D1A14"/>
    <w:rsid w:val="000D48C3"/>
    <w:rsid w:val="000D56FE"/>
    <w:rsid w:val="000D6724"/>
    <w:rsid w:val="000E22EB"/>
    <w:rsid w:val="000E50C6"/>
    <w:rsid w:val="000E6692"/>
    <w:rsid w:val="000E71EA"/>
    <w:rsid w:val="000E72C5"/>
    <w:rsid w:val="000F0272"/>
    <w:rsid w:val="000F07F0"/>
    <w:rsid w:val="000F5044"/>
    <w:rsid w:val="000F6FCA"/>
    <w:rsid w:val="001007A4"/>
    <w:rsid w:val="0010233D"/>
    <w:rsid w:val="00103153"/>
    <w:rsid w:val="00105C33"/>
    <w:rsid w:val="001105E3"/>
    <w:rsid w:val="00110841"/>
    <w:rsid w:val="00112374"/>
    <w:rsid w:val="00117EE7"/>
    <w:rsid w:val="001274C2"/>
    <w:rsid w:val="00130E4E"/>
    <w:rsid w:val="001322BC"/>
    <w:rsid w:val="00142D97"/>
    <w:rsid w:val="001441FC"/>
    <w:rsid w:val="00144E99"/>
    <w:rsid w:val="00144F71"/>
    <w:rsid w:val="0014697B"/>
    <w:rsid w:val="00147A25"/>
    <w:rsid w:val="001522BB"/>
    <w:rsid w:val="0015238E"/>
    <w:rsid w:val="00152995"/>
    <w:rsid w:val="00153282"/>
    <w:rsid w:val="0016058D"/>
    <w:rsid w:val="00161D89"/>
    <w:rsid w:val="00162006"/>
    <w:rsid w:val="00167345"/>
    <w:rsid w:val="0016736D"/>
    <w:rsid w:val="00173BA4"/>
    <w:rsid w:val="001751AE"/>
    <w:rsid w:val="001774E5"/>
    <w:rsid w:val="00180BC4"/>
    <w:rsid w:val="00182945"/>
    <w:rsid w:val="00183A08"/>
    <w:rsid w:val="00183CD7"/>
    <w:rsid w:val="00185105"/>
    <w:rsid w:val="001863F8"/>
    <w:rsid w:val="00186641"/>
    <w:rsid w:val="00190041"/>
    <w:rsid w:val="00194BAF"/>
    <w:rsid w:val="00195879"/>
    <w:rsid w:val="00195AA4"/>
    <w:rsid w:val="001A0588"/>
    <w:rsid w:val="001A086F"/>
    <w:rsid w:val="001A0FA6"/>
    <w:rsid w:val="001A4EAB"/>
    <w:rsid w:val="001A6481"/>
    <w:rsid w:val="001B01F4"/>
    <w:rsid w:val="001B115D"/>
    <w:rsid w:val="001B18A3"/>
    <w:rsid w:val="001B1F77"/>
    <w:rsid w:val="001B3151"/>
    <w:rsid w:val="001B3B56"/>
    <w:rsid w:val="001B54A9"/>
    <w:rsid w:val="001B7222"/>
    <w:rsid w:val="001B73E2"/>
    <w:rsid w:val="001C305A"/>
    <w:rsid w:val="001C4D69"/>
    <w:rsid w:val="001D03CD"/>
    <w:rsid w:val="001D151A"/>
    <w:rsid w:val="001D1D34"/>
    <w:rsid w:val="001D36C2"/>
    <w:rsid w:val="001D44B2"/>
    <w:rsid w:val="001E0D89"/>
    <w:rsid w:val="001E2A12"/>
    <w:rsid w:val="001E34E1"/>
    <w:rsid w:val="001E363D"/>
    <w:rsid w:val="001E4109"/>
    <w:rsid w:val="001E4CAC"/>
    <w:rsid w:val="001E5630"/>
    <w:rsid w:val="001E6855"/>
    <w:rsid w:val="001F06BB"/>
    <w:rsid w:val="001F0E6C"/>
    <w:rsid w:val="001F25BA"/>
    <w:rsid w:val="001F36CB"/>
    <w:rsid w:val="001F5B4D"/>
    <w:rsid w:val="002030E4"/>
    <w:rsid w:val="0020435A"/>
    <w:rsid w:val="00204DAC"/>
    <w:rsid w:val="00206536"/>
    <w:rsid w:val="00207B00"/>
    <w:rsid w:val="00210968"/>
    <w:rsid w:val="0021200F"/>
    <w:rsid w:val="002135A4"/>
    <w:rsid w:val="00215945"/>
    <w:rsid w:val="00215C73"/>
    <w:rsid w:val="00220771"/>
    <w:rsid w:val="00224E0B"/>
    <w:rsid w:val="00224E63"/>
    <w:rsid w:val="00224EDB"/>
    <w:rsid w:val="00231922"/>
    <w:rsid w:val="00232A96"/>
    <w:rsid w:val="00232FA7"/>
    <w:rsid w:val="00236F31"/>
    <w:rsid w:val="00243A1A"/>
    <w:rsid w:val="00246B26"/>
    <w:rsid w:val="00251426"/>
    <w:rsid w:val="0025592E"/>
    <w:rsid w:val="00256194"/>
    <w:rsid w:val="00256896"/>
    <w:rsid w:val="0026070C"/>
    <w:rsid w:val="00260810"/>
    <w:rsid w:val="0026081C"/>
    <w:rsid w:val="00260A48"/>
    <w:rsid w:val="0026119D"/>
    <w:rsid w:val="00261490"/>
    <w:rsid w:val="00265C3B"/>
    <w:rsid w:val="00267BD7"/>
    <w:rsid w:val="00270251"/>
    <w:rsid w:val="0027074C"/>
    <w:rsid w:val="00271557"/>
    <w:rsid w:val="00271BB6"/>
    <w:rsid w:val="00272C0B"/>
    <w:rsid w:val="002736DD"/>
    <w:rsid w:val="00274229"/>
    <w:rsid w:val="0027462C"/>
    <w:rsid w:val="00280229"/>
    <w:rsid w:val="002803E8"/>
    <w:rsid w:val="0028117A"/>
    <w:rsid w:val="0028376B"/>
    <w:rsid w:val="0028527D"/>
    <w:rsid w:val="002872F2"/>
    <w:rsid w:val="0029012C"/>
    <w:rsid w:val="002904D5"/>
    <w:rsid w:val="00290597"/>
    <w:rsid w:val="0029077F"/>
    <w:rsid w:val="0029161B"/>
    <w:rsid w:val="00294F20"/>
    <w:rsid w:val="00296DFD"/>
    <w:rsid w:val="002A2229"/>
    <w:rsid w:val="002A2A23"/>
    <w:rsid w:val="002A56A8"/>
    <w:rsid w:val="002A694B"/>
    <w:rsid w:val="002B2D5B"/>
    <w:rsid w:val="002B465F"/>
    <w:rsid w:val="002B5162"/>
    <w:rsid w:val="002B6DD4"/>
    <w:rsid w:val="002C2107"/>
    <w:rsid w:val="002C56E0"/>
    <w:rsid w:val="002C5E02"/>
    <w:rsid w:val="002D038D"/>
    <w:rsid w:val="002D0DD3"/>
    <w:rsid w:val="002D5B72"/>
    <w:rsid w:val="002E1131"/>
    <w:rsid w:val="002E2F2D"/>
    <w:rsid w:val="002F3EB3"/>
    <w:rsid w:val="002F3FD3"/>
    <w:rsid w:val="002F4D8C"/>
    <w:rsid w:val="002F6F72"/>
    <w:rsid w:val="002F7F40"/>
    <w:rsid w:val="0030061F"/>
    <w:rsid w:val="00303A0C"/>
    <w:rsid w:val="00306AA8"/>
    <w:rsid w:val="003116C5"/>
    <w:rsid w:val="00315139"/>
    <w:rsid w:val="003171E2"/>
    <w:rsid w:val="00317D6F"/>
    <w:rsid w:val="00320210"/>
    <w:rsid w:val="003206E4"/>
    <w:rsid w:val="003210E1"/>
    <w:rsid w:val="00323271"/>
    <w:rsid w:val="00323284"/>
    <w:rsid w:val="003254A0"/>
    <w:rsid w:val="00333FD3"/>
    <w:rsid w:val="00334635"/>
    <w:rsid w:val="003371C3"/>
    <w:rsid w:val="0033771A"/>
    <w:rsid w:val="00346085"/>
    <w:rsid w:val="00346BAA"/>
    <w:rsid w:val="00347066"/>
    <w:rsid w:val="003507F8"/>
    <w:rsid w:val="00352B39"/>
    <w:rsid w:val="003606FF"/>
    <w:rsid w:val="00361B0A"/>
    <w:rsid w:val="00362693"/>
    <w:rsid w:val="003646AB"/>
    <w:rsid w:val="00366813"/>
    <w:rsid w:val="00373C0C"/>
    <w:rsid w:val="003752FD"/>
    <w:rsid w:val="0037633D"/>
    <w:rsid w:val="00376CA1"/>
    <w:rsid w:val="00377206"/>
    <w:rsid w:val="003773F8"/>
    <w:rsid w:val="0038182C"/>
    <w:rsid w:val="0038312B"/>
    <w:rsid w:val="00383B18"/>
    <w:rsid w:val="00384133"/>
    <w:rsid w:val="00384393"/>
    <w:rsid w:val="003848C4"/>
    <w:rsid w:val="003862A5"/>
    <w:rsid w:val="003870E1"/>
    <w:rsid w:val="0038756C"/>
    <w:rsid w:val="003902BF"/>
    <w:rsid w:val="003916BD"/>
    <w:rsid w:val="003940C1"/>
    <w:rsid w:val="003949B2"/>
    <w:rsid w:val="00394D9D"/>
    <w:rsid w:val="003974F2"/>
    <w:rsid w:val="003A14FB"/>
    <w:rsid w:val="003A3864"/>
    <w:rsid w:val="003A54D6"/>
    <w:rsid w:val="003B3BED"/>
    <w:rsid w:val="003B6D50"/>
    <w:rsid w:val="003B6D7A"/>
    <w:rsid w:val="003C09BD"/>
    <w:rsid w:val="003C1D49"/>
    <w:rsid w:val="003C2103"/>
    <w:rsid w:val="003C226E"/>
    <w:rsid w:val="003C39C3"/>
    <w:rsid w:val="003C49AA"/>
    <w:rsid w:val="003C5284"/>
    <w:rsid w:val="003C5441"/>
    <w:rsid w:val="003C57D6"/>
    <w:rsid w:val="003C5811"/>
    <w:rsid w:val="003C6537"/>
    <w:rsid w:val="003C66DB"/>
    <w:rsid w:val="003C6C5B"/>
    <w:rsid w:val="003C70F0"/>
    <w:rsid w:val="003C77D5"/>
    <w:rsid w:val="003D0958"/>
    <w:rsid w:val="003D1103"/>
    <w:rsid w:val="003D35F8"/>
    <w:rsid w:val="003D3850"/>
    <w:rsid w:val="003D3AA5"/>
    <w:rsid w:val="003E3885"/>
    <w:rsid w:val="003E4DE8"/>
    <w:rsid w:val="003E5C4B"/>
    <w:rsid w:val="003E6608"/>
    <w:rsid w:val="003E6929"/>
    <w:rsid w:val="003E721A"/>
    <w:rsid w:val="003F0666"/>
    <w:rsid w:val="003F1420"/>
    <w:rsid w:val="003F306C"/>
    <w:rsid w:val="003F3559"/>
    <w:rsid w:val="003F4F70"/>
    <w:rsid w:val="003F5239"/>
    <w:rsid w:val="00403C53"/>
    <w:rsid w:val="00410D2F"/>
    <w:rsid w:val="0041241F"/>
    <w:rsid w:val="00412D4D"/>
    <w:rsid w:val="0041413F"/>
    <w:rsid w:val="0042136D"/>
    <w:rsid w:val="00421BCB"/>
    <w:rsid w:val="004242FF"/>
    <w:rsid w:val="00424782"/>
    <w:rsid w:val="00432A11"/>
    <w:rsid w:val="004335F3"/>
    <w:rsid w:val="00433A40"/>
    <w:rsid w:val="00434C32"/>
    <w:rsid w:val="004356DD"/>
    <w:rsid w:val="00436654"/>
    <w:rsid w:val="00436AD3"/>
    <w:rsid w:val="00437151"/>
    <w:rsid w:val="00441A92"/>
    <w:rsid w:val="00443391"/>
    <w:rsid w:val="00444268"/>
    <w:rsid w:val="0044536E"/>
    <w:rsid w:val="0044615A"/>
    <w:rsid w:val="004477B9"/>
    <w:rsid w:val="00447BEC"/>
    <w:rsid w:val="004511FB"/>
    <w:rsid w:val="00454DD6"/>
    <w:rsid w:val="004627C1"/>
    <w:rsid w:val="00462A70"/>
    <w:rsid w:val="00463AB6"/>
    <w:rsid w:val="004652DC"/>
    <w:rsid w:val="004669A0"/>
    <w:rsid w:val="004673E1"/>
    <w:rsid w:val="004675F3"/>
    <w:rsid w:val="00472AC8"/>
    <w:rsid w:val="004750A5"/>
    <w:rsid w:val="00475326"/>
    <w:rsid w:val="00475EDB"/>
    <w:rsid w:val="0048400F"/>
    <w:rsid w:val="004856B0"/>
    <w:rsid w:val="00485B4B"/>
    <w:rsid w:val="00490F13"/>
    <w:rsid w:val="00491581"/>
    <w:rsid w:val="00491C73"/>
    <w:rsid w:val="004928B0"/>
    <w:rsid w:val="0049643E"/>
    <w:rsid w:val="004A18AD"/>
    <w:rsid w:val="004A1A94"/>
    <w:rsid w:val="004A3AA7"/>
    <w:rsid w:val="004A4DBF"/>
    <w:rsid w:val="004A61A9"/>
    <w:rsid w:val="004A6A3F"/>
    <w:rsid w:val="004A7157"/>
    <w:rsid w:val="004A7EEA"/>
    <w:rsid w:val="004B3161"/>
    <w:rsid w:val="004B3775"/>
    <w:rsid w:val="004B397A"/>
    <w:rsid w:val="004C04CE"/>
    <w:rsid w:val="004C1612"/>
    <w:rsid w:val="004C189B"/>
    <w:rsid w:val="004C4F38"/>
    <w:rsid w:val="004D1C70"/>
    <w:rsid w:val="004D7E60"/>
    <w:rsid w:val="004E0B91"/>
    <w:rsid w:val="004E16D0"/>
    <w:rsid w:val="004E1A9B"/>
    <w:rsid w:val="004E35B0"/>
    <w:rsid w:val="004E710F"/>
    <w:rsid w:val="004E7CC5"/>
    <w:rsid w:val="004F0ED2"/>
    <w:rsid w:val="004F1F7D"/>
    <w:rsid w:val="004F55B2"/>
    <w:rsid w:val="004F5C23"/>
    <w:rsid w:val="004F68EA"/>
    <w:rsid w:val="00500FCA"/>
    <w:rsid w:val="00501259"/>
    <w:rsid w:val="00501D7D"/>
    <w:rsid w:val="00503024"/>
    <w:rsid w:val="00506BDE"/>
    <w:rsid w:val="005076DF"/>
    <w:rsid w:val="005117F4"/>
    <w:rsid w:val="005139F1"/>
    <w:rsid w:val="00513C88"/>
    <w:rsid w:val="0051459B"/>
    <w:rsid w:val="00514821"/>
    <w:rsid w:val="00515491"/>
    <w:rsid w:val="005159A7"/>
    <w:rsid w:val="005160B6"/>
    <w:rsid w:val="005174D6"/>
    <w:rsid w:val="00517CFE"/>
    <w:rsid w:val="00517EAC"/>
    <w:rsid w:val="00520C9D"/>
    <w:rsid w:val="005225DC"/>
    <w:rsid w:val="00525D47"/>
    <w:rsid w:val="00535532"/>
    <w:rsid w:val="005362CE"/>
    <w:rsid w:val="00536898"/>
    <w:rsid w:val="00540895"/>
    <w:rsid w:val="00542BE4"/>
    <w:rsid w:val="005443F8"/>
    <w:rsid w:val="005448AD"/>
    <w:rsid w:val="00545687"/>
    <w:rsid w:val="00545D3B"/>
    <w:rsid w:val="00550AA1"/>
    <w:rsid w:val="005623AB"/>
    <w:rsid w:val="00567057"/>
    <w:rsid w:val="00570387"/>
    <w:rsid w:val="00570AF2"/>
    <w:rsid w:val="00571120"/>
    <w:rsid w:val="005717BD"/>
    <w:rsid w:val="0057196C"/>
    <w:rsid w:val="00572A88"/>
    <w:rsid w:val="00573394"/>
    <w:rsid w:val="005755D8"/>
    <w:rsid w:val="005769AD"/>
    <w:rsid w:val="005820F2"/>
    <w:rsid w:val="00582364"/>
    <w:rsid w:val="00582D75"/>
    <w:rsid w:val="00583CE9"/>
    <w:rsid w:val="005864BC"/>
    <w:rsid w:val="00586602"/>
    <w:rsid w:val="00590534"/>
    <w:rsid w:val="00594F38"/>
    <w:rsid w:val="00596B93"/>
    <w:rsid w:val="005A0A07"/>
    <w:rsid w:val="005A10A5"/>
    <w:rsid w:val="005A26B2"/>
    <w:rsid w:val="005A33FF"/>
    <w:rsid w:val="005A3D51"/>
    <w:rsid w:val="005A4081"/>
    <w:rsid w:val="005B0949"/>
    <w:rsid w:val="005B4982"/>
    <w:rsid w:val="005B706E"/>
    <w:rsid w:val="005C2D53"/>
    <w:rsid w:val="005C6588"/>
    <w:rsid w:val="005C6986"/>
    <w:rsid w:val="005C7A64"/>
    <w:rsid w:val="005D09A9"/>
    <w:rsid w:val="005D1589"/>
    <w:rsid w:val="005D58AC"/>
    <w:rsid w:val="005D5D07"/>
    <w:rsid w:val="005D5EC9"/>
    <w:rsid w:val="005D7D3F"/>
    <w:rsid w:val="005E44AC"/>
    <w:rsid w:val="005F108E"/>
    <w:rsid w:val="005F160F"/>
    <w:rsid w:val="005F1C0C"/>
    <w:rsid w:val="005F4FF2"/>
    <w:rsid w:val="005F6FDE"/>
    <w:rsid w:val="0060083E"/>
    <w:rsid w:val="0060257B"/>
    <w:rsid w:val="00603F42"/>
    <w:rsid w:val="006045A0"/>
    <w:rsid w:val="00604BE7"/>
    <w:rsid w:val="00604F03"/>
    <w:rsid w:val="0060654D"/>
    <w:rsid w:val="006073A8"/>
    <w:rsid w:val="006076C3"/>
    <w:rsid w:val="0061392A"/>
    <w:rsid w:val="00616693"/>
    <w:rsid w:val="0061768C"/>
    <w:rsid w:val="006205C9"/>
    <w:rsid w:val="006223C0"/>
    <w:rsid w:val="0062350A"/>
    <w:rsid w:val="00623A4A"/>
    <w:rsid w:val="006242B4"/>
    <w:rsid w:val="006266C5"/>
    <w:rsid w:val="006273A5"/>
    <w:rsid w:val="00630068"/>
    <w:rsid w:val="00630F16"/>
    <w:rsid w:val="00631A55"/>
    <w:rsid w:val="00631BDD"/>
    <w:rsid w:val="0063204B"/>
    <w:rsid w:val="00635C74"/>
    <w:rsid w:val="00635EB9"/>
    <w:rsid w:val="00637B42"/>
    <w:rsid w:val="006407D5"/>
    <w:rsid w:val="00640E7C"/>
    <w:rsid w:val="00640F8C"/>
    <w:rsid w:val="00642383"/>
    <w:rsid w:val="00642E1C"/>
    <w:rsid w:val="006430B7"/>
    <w:rsid w:val="00643271"/>
    <w:rsid w:val="00644DAC"/>
    <w:rsid w:val="00650A11"/>
    <w:rsid w:val="0065577A"/>
    <w:rsid w:val="00655D1D"/>
    <w:rsid w:val="00660DEE"/>
    <w:rsid w:val="0066247F"/>
    <w:rsid w:val="00663AE8"/>
    <w:rsid w:val="00663C82"/>
    <w:rsid w:val="0066525E"/>
    <w:rsid w:val="00665B11"/>
    <w:rsid w:val="006668E9"/>
    <w:rsid w:val="006678E2"/>
    <w:rsid w:val="00667BB1"/>
    <w:rsid w:val="00670461"/>
    <w:rsid w:val="006718D1"/>
    <w:rsid w:val="006729C3"/>
    <w:rsid w:val="00672A5F"/>
    <w:rsid w:val="00673848"/>
    <w:rsid w:val="0067501F"/>
    <w:rsid w:val="006800F5"/>
    <w:rsid w:val="0068563C"/>
    <w:rsid w:val="00685A83"/>
    <w:rsid w:val="00687C20"/>
    <w:rsid w:val="00690161"/>
    <w:rsid w:val="0069058E"/>
    <w:rsid w:val="006926AF"/>
    <w:rsid w:val="0069501E"/>
    <w:rsid w:val="0069514E"/>
    <w:rsid w:val="00696969"/>
    <w:rsid w:val="006A00BC"/>
    <w:rsid w:val="006A0FC9"/>
    <w:rsid w:val="006A163E"/>
    <w:rsid w:val="006A2334"/>
    <w:rsid w:val="006A43E2"/>
    <w:rsid w:val="006A6106"/>
    <w:rsid w:val="006B44CD"/>
    <w:rsid w:val="006B482D"/>
    <w:rsid w:val="006B6102"/>
    <w:rsid w:val="006B6850"/>
    <w:rsid w:val="006B749B"/>
    <w:rsid w:val="006B7A29"/>
    <w:rsid w:val="006C5175"/>
    <w:rsid w:val="006C5BDA"/>
    <w:rsid w:val="006D2A0C"/>
    <w:rsid w:val="006D3966"/>
    <w:rsid w:val="006D3C54"/>
    <w:rsid w:val="006D50CC"/>
    <w:rsid w:val="006D600E"/>
    <w:rsid w:val="006D714F"/>
    <w:rsid w:val="006E1964"/>
    <w:rsid w:val="006E3F10"/>
    <w:rsid w:val="006E4E3E"/>
    <w:rsid w:val="006F2311"/>
    <w:rsid w:val="006F2B63"/>
    <w:rsid w:val="006F36D4"/>
    <w:rsid w:val="006F668E"/>
    <w:rsid w:val="006F74C9"/>
    <w:rsid w:val="007006E5"/>
    <w:rsid w:val="00702910"/>
    <w:rsid w:val="00704445"/>
    <w:rsid w:val="00704C91"/>
    <w:rsid w:val="00707A6C"/>
    <w:rsid w:val="00707BD6"/>
    <w:rsid w:val="0071209C"/>
    <w:rsid w:val="0071230D"/>
    <w:rsid w:val="00712AAB"/>
    <w:rsid w:val="00712DBC"/>
    <w:rsid w:val="00714193"/>
    <w:rsid w:val="007162CF"/>
    <w:rsid w:val="00716883"/>
    <w:rsid w:val="00716D99"/>
    <w:rsid w:val="007214D2"/>
    <w:rsid w:val="00722EF3"/>
    <w:rsid w:val="007230E7"/>
    <w:rsid w:val="007260C8"/>
    <w:rsid w:val="00726204"/>
    <w:rsid w:val="0072645D"/>
    <w:rsid w:val="00731193"/>
    <w:rsid w:val="00734FE7"/>
    <w:rsid w:val="00736A4B"/>
    <w:rsid w:val="00742F45"/>
    <w:rsid w:val="00746E6D"/>
    <w:rsid w:val="00747F2D"/>
    <w:rsid w:val="00753569"/>
    <w:rsid w:val="00754705"/>
    <w:rsid w:val="007564C7"/>
    <w:rsid w:val="00757451"/>
    <w:rsid w:val="00760CE2"/>
    <w:rsid w:val="00760FFA"/>
    <w:rsid w:val="00761989"/>
    <w:rsid w:val="00761C2C"/>
    <w:rsid w:val="00761CB7"/>
    <w:rsid w:val="00763114"/>
    <w:rsid w:val="0076440E"/>
    <w:rsid w:val="00765531"/>
    <w:rsid w:val="007666B1"/>
    <w:rsid w:val="0077151B"/>
    <w:rsid w:val="00774CA1"/>
    <w:rsid w:val="007750EA"/>
    <w:rsid w:val="00777972"/>
    <w:rsid w:val="00784ABD"/>
    <w:rsid w:val="0078735C"/>
    <w:rsid w:val="007915F4"/>
    <w:rsid w:val="007917C2"/>
    <w:rsid w:val="007A6F12"/>
    <w:rsid w:val="007B019B"/>
    <w:rsid w:val="007B0380"/>
    <w:rsid w:val="007B4A1B"/>
    <w:rsid w:val="007B7148"/>
    <w:rsid w:val="007B7619"/>
    <w:rsid w:val="007C06BE"/>
    <w:rsid w:val="007C0EBA"/>
    <w:rsid w:val="007C1AEA"/>
    <w:rsid w:val="007C2DD6"/>
    <w:rsid w:val="007C48D3"/>
    <w:rsid w:val="007C77EE"/>
    <w:rsid w:val="007C7988"/>
    <w:rsid w:val="007D0737"/>
    <w:rsid w:val="007D1312"/>
    <w:rsid w:val="007D6ADA"/>
    <w:rsid w:val="007D7AD6"/>
    <w:rsid w:val="007E54A0"/>
    <w:rsid w:val="007F1BC7"/>
    <w:rsid w:val="007F5BAE"/>
    <w:rsid w:val="00801088"/>
    <w:rsid w:val="00802EE8"/>
    <w:rsid w:val="00810589"/>
    <w:rsid w:val="00813713"/>
    <w:rsid w:val="00814F16"/>
    <w:rsid w:val="008225FB"/>
    <w:rsid w:val="0082281D"/>
    <w:rsid w:val="00825C69"/>
    <w:rsid w:val="00826EA9"/>
    <w:rsid w:val="008331D8"/>
    <w:rsid w:val="00833A0E"/>
    <w:rsid w:val="00834A91"/>
    <w:rsid w:val="008441E0"/>
    <w:rsid w:val="00844545"/>
    <w:rsid w:val="00844B83"/>
    <w:rsid w:val="00844FA1"/>
    <w:rsid w:val="00845A70"/>
    <w:rsid w:val="0084719B"/>
    <w:rsid w:val="00852F26"/>
    <w:rsid w:val="008540AF"/>
    <w:rsid w:val="00854B95"/>
    <w:rsid w:val="008561B7"/>
    <w:rsid w:val="00856274"/>
    <w:rsid w:val="0085649B"/>
    <w:rsid w:val="008566B6"/>
    <w:rsid w:val="00857595"/>
    <w:rsid w:val="00857CF9"/>
    <w:rsid w:val="00862FD9"/>
    <w:rsid w:val="00864672"/>
    <w:rsid w:val="008678E7"/>
    <w:rsid w:val="00867E50"/>
    <w:rsid w:val="008707CB"/>
    <w:rsid w:val="00871543"/>
    <w:rsid w:val="0087208B"/>
    <w:rsid w:val="00872833"/>
    <w:rsid w:val="00876472"/>
    <w:rsid w:val="0088020F"/>
    <w:rsid w:val="008824B6"/>
    <w:rsid w:val="00884DDB"/>
    <w:rsid w:val="0088562F"/>
    <w:rsid w:val="00890506"/>
    <w:rsid w:val="0089079E"/>
    <w:rsid w:val="00891604"/>
    <w:rsid w:val="00892F47"/>
    <w:rsid w:val="008939BE"/>
    <w:rsid w:val="008A02BF"/>
    <w:rsid w:val="008A0C38"/>
    <w:rsid w:val="008A1926"/>
    <w:rsid w:val="008A3F98"/>
    <w:rsid w:val="008A628E"/>
    <w:rsid w:val="008A7422"/>
    <w:rsid w:val="008B202D"/>
    <w:rsid w:val="008B3027"/>
    <w:rsid w:val="008B5077"/>
    <w:rsid w:val="008B5BF5"/>
    <w:rsid w:val="008B5D3B"/>
    <w:rsid w:val="008B5FEC"/>
    <w:rsid w:val="008B65E5"/>
    <w:rsid w:val="008B743F"/>
    <w:rsid w:val="008C3F2C"/>
    <w:rsid w:val="008C4051"/>
    <w:rsid w:val="008C6AB5"/>
    <w:rsid w:val="008C6E49"/>
    <w:rsid w:val="008D0487"/>
    <w:rsid w:val="008E18A3"/>
    <w:rsid w:val="008F0613"/>
    <w:rsid w:val="008F13EC"/>
    <w:rsid w:val="008F2455"/>
    <w:rsid w:val="008F24B4"/>
    <w:rsid w:val="008F2661"/>
    <w:rsid w:val="008F38DB"/>
    <w:rsid w:val="008F39D4"/>
    <w:rsid w:val="008F3F42"/>
    <w:rsid w:val="008F47C3"/>
    <w:rsid w:val="008F4D6A"/>
    <w:rsid w:val="008F56A4"/>
    <w:rsid w:val="008F5E43"/>
    <w:rsid w:val="008F6681"/>
    <w:rsid w:val="008F6857"/>
    <w:rsid w:val="008F6FC7"/>
    <w:rsid w:val="00901593"/>
    <w:rsid w:val="00905334"/>
    <w:rsid w:val="00905F61"/>
    <w:rsid w:val="00906652"/>
    <w:rsid w:val="00907FCE"/>
    <w:rsid w:val="00911DC6"/>
    <w:rsid w:val="00915809"/>
    <w:rsid w:val="00920672"/>
    <w:rsid w:val="00925007"/>
    <w:rsid w:val="00925250"/>
    <w:rsid w:val="00925506"/>
    <w:rsid w:val="0092670E"/>
    <w:rsid w:val="00927F77"/>
    <w:rsid w:val="0093173E"/>
    <w:rsid w:val="00934597"/>
    <w:rsid w:val="0093500C"/>
    <w:rsid w:val="00935211"/>
    <w:rsid w:val="009410B5"/>
    <w:rsid w:val="00941F31"/>
    <w:rsid w:val="00944180"/>
    <w:rsid w:val="00944A09"/>
    <w:rsid w:val="00944AB1"/>
    <w:rsid w:val="00945109"/>
    <w:rsid w:val="00945706"/>
    <w:rsid w:val="0094675E"/>
    <w:rsid w:val="00951A40"/>
    <w:rsid w:val="00951E34"/>
    <w:rsid w:val="009577A5"/>
    <w:rsid w:val="009637EF"/>
    <w:rsid w:val="009652DC"/>
    <w:rsid w:val="0097203E"/>
    <w:rsid w:val="00972E84"/>
    <w:rsid w:val="00975D06"/>
    <w:rsid w:val="00975F21"/>
    <w:rsid w:val="00976843"/>
    <w:rsid w:val="009769E7"/>
    <w:rsid w:val="00976F4D"/>
    <w:rsid w:val="00977E8D"/>
    <w:rsid w:val="00984492"/>
    <w:rsid w:val="00994054"/>
    <w:rsid w:val="00994297"/>
    <w:rsid w:val="0099486E"/>
    <w:rsid w:val="00996F80"/>
    <w:rsid w:val="009976DE"/>
    <w:rsid w:val="009A107E"/>
    <w:rsid w:val="009A1A18"/>
    <w:rsid w:val="009A1CD9"/>
    <w:rsid w:val="009A2001"/>
    <w:rsid w:val="009A362E"/>
    <w:rsid w:val="009A36AC"/>
    <w:rsid w:val="009A43A4"/>
    <w:rsid w:val="009A516C"/>
    <w:rsid w:val="009A6CC4"/>
    <w:rsid w:val="009B10B8"/>
    <w:rsid w:val="009B4448"/>
    <w:rsid w:val="009C1452"/>
    <w:rsid w:val="009C1DBD"/>
    <w:rsid w:val="009C1E76"/>
    <w:rsid w:val="009C4CAA"/>
    <w:rsid w:val="009C5210"/>
    <w:rsid w:val="009C5F66"/>
    <w:rsid w:val="009C63D9"/>
    <w:rsid w:val="009C78E4"/>
    <w:rsid w:val="009D02EA"/>
    <w:rsid w:val="009D284A"/>
    <w:rsid w:val="009D2D13"/>
    <w:rsid w:val="009D365D"/>
    <w:rsid w:val="009D3F09"/>
    <w:rsid w:val="009D566C"/>
    <w:rsid w:val="009E0B4F"/>
    <w:rsid w:val="009E102B"/>
    <w:rsid w:val="009E5D0B"/>
    <w:rsid w:val="009E5EE0"/>
    <w:rsid w:val="009E6160"/>
    <w:rsid w:val="009E642D"/>
    <w:rsid w:val="009E6E6A"/>
    <w:rsid w:val="009E7EED"/>
    <w:rsid w:val="009F26A4"/>
    <w:rsid w:val="009F26A8"/>
    <w:rsid w:val="009F2D65"/>
    <w:rsid w:val="00A00155"/>
    <w:rsid w:val="00A00ED0"/>
    <w:rsid w:val="00A034E9"/>
    <w:rsid w:val="00A0388A"/>
    <w:rsid w:val="00A03A61"/>
    <w:rsid w:val="00A03C95"/>
    <w:rsid w:val="00A052FE"/>
    <w:rsid w:val="00A06D26"/>
    <w:rsid w:val="00A11C7B"/>
    <w:rsid w:val="00A13E13"/>
    <w:rsid w:val="00A145E9"/>
    <w:rsid w:val="00A160F1"/>
    <w:rsid w:val="00A17EA4"/>
    <w:rsid w:val="00A237A2"/>
    <w:rsid w:val="00A24BF4"/>
    <w:rsid w:val="00A254F2"/>
    <w:rsid w:val="00A303D5"/>
    <w:rsid w:val="00A34C32"/>
    <w:rsid w:val="00A358F9"/>
    <w:rsid w:val="00A36B36"/>
    <w:rsid w:val="00A36EFA"/>
    <w:rsid w:val="00A401F0"/>
    <w:rsid w:val="00A408F8"/>
    <w:rsid w:val="00A43D8E"/>
    <w:rsid w:val="00A564F3"/>
    <w:rsid w:val="00A56E1E"/>
    <w:rsid w:val="00A60D82"/>
    <w:rsid w:val="00A6180A"/>
    <w:rsid w:val="00A62442"/>
    <w:rsid w:val="00A63E4D"/>
    <w:rsid w:val="00A6437B"/>
    <w:rsid w:val="00A64DA4"/>
    <w:rsid w:val="00A66E76"/>
    <w:rsid w:val="00A703E1"/>
    <w:rsid w:val="00A7075C"/>
    <w:rsid w:val="00A70A5B"/>
    <w:rsid w:val="00A7179C"/>
    <w:rsid w:val="00A719BF"/>
    <w:rsid w:val="00A73066"/>
    <w:rsid w:val="00A7454D"/>
    <w:rsid w:val="00A74D27"/>
    <w:rsid w:val="00A76404"/>
    <w:rsid w:val="00A76A88"/>
    <w:rsid w:val="00A850F9"/>
    <w:rsid w:val="00A86C43"/>
    <w:rsid w:val="00A86D4F"/>
    <w:rsid w:val="00A90748"/>
    <w:rsid w:val="00A90890"/>
    <w:rsid w:val="00A9151C"/>
    <w:rsid w:val="00A943F0"/>
    <w:rsid w:val="00A97259"/>
    <w:rsid w:val="00AA43A3"/>
    <w:rsid w:val="00AA5103"/>
    <w:rsid w:val="00AA6F2A"/>
    <w:rsid w:val="00AB28EB"/>
    <w:rsid w:val="00AB367E"/>
    <w:rsid w:val="00AB5924"/>
    <w:rsid w:val="00AC1C83"/>
    <w:rsid w:val="00AC3E2C"/>
    <w:rsid w:val="00AC4A8E"/>
    <w:rsid w:val="00AC6FE4"/>
    <w:rsid w:val="00AC7D34"/>
    <w:rsid w:val="00AD182C"/>
    <w:rsid w:val="00AD3B25"/>
    <w:rsid w:val="00AD5059"/>
    <w:rsid w:val="00AD5C95"/>
    <w:rsid w:val="00AD5ECB"/>
    <w:rsid w:val="00AE16A6"/>
    <w:rsid w:val="00AE2BAA"/>
    <w:rsid w:val="00AE5616"/>
    <w:rsid w:val="00AE56E8"/>
    <w:rsid w:val="00AF0678"/>
    <w:rsid w:val="00AF0E24"/>
    <w:rsid w:val="00AF1CFC"/>
    <w:rsid w:val="00AF298C"/>
    <w:rsid w:val="00AF2DBF"/>
    <w:rsid w:val="00AF35D9"/>
    <w:rsid w:val="00AF4E07"/>
    <w:rsid w:val="00AF5C02"/>
    <w:rsid w:val="00B00B72"/>
    <w:rsid w:val="00B0262E"/>
    <w:rsid w:val="00B0347F"/>
    <w:rsid w:val="00B066B6"/>
    <w:rsid w:val="00B106D0"/>
    <w:rsid w:val="00B10F62"/>
    <w:rsid w:val="00B11C6C"/>
    <w:rsid w:val="00B1384F"/>
    <w:rsid w:val="00B15F48"/>
    <w:rsid w:val="00B21509"/>
    <w:rsid w:val="00B23D09"/>
    <w:rsid w:val="00B242B2"/>
    <w:rsid w:val="00B251FD"/>
    <w:rsid w:val="00B26DC1"/>
    <w:rsid w:val="00B31713"/>
    <w:rsid w:val="00B32AF6"/>
    <w:rsid w:val="00B32FA7"/>
    <w:rsid w:val="00B44DEA"/>
    <w:rsid w:val="00B46C51"/>
    <w:rsid w:val="00B515E2"/>
    <w:rsid w:val="00B51910"/>
    <w:rsid w:val="00B60FE0"/>
    <w:rsid w:val="00B64757"/>
    <w:rsid w:val="00B66805"/>
    <w:rsid w:val="00B70F19"/>
    <w:rsid w:val="00B73F6F"/>
    <w:rsid w:val="00B75230"/>
    <w:rsid w:val="00B75692"/>
    <w:rsid w:val="00B80FCC"/>
    <w:rsid w:val="00B85A8B"/>
    <w:rsid w:val="00B87DCA"/>
    <w:rsid w:val="00B9055C"/>
    <w:rsid w:val="00B90722"/>
    <w:rsid w:val="00B91892"/>
    <w:rsid w:val="00B95593"/>
    <w:rsid w:val="00B95947"/>
    <w:rsid w:val="00B96ED4"/>
    <w:rsid w:val="00BA12BC"/>
    <w:rsid w:val="00BA1E83"/>
    <w:rsid w:val="00BA1E8A"/>
    <w:rsid w:val="00BA3939"/>
    <w:rsid w:val="00BA56A0"/>
    <w:rsid w:val="00BA622B"/>
    <w:rsid w:val="00BA68A7"/>
    <w:rsid w:val="00BA7E3E"/>
    <w:rsid w:val="00BC3AF5"/>
    <w:rsid w:val="00BD2B0F"/>
    <w:rsid w:val="00BD3135"/>
    <w:rsid w:val="00BD4701"/>
    <w:rsid w:val="00BD6933"/>
    <w:rsid w:val="00BD7C92"/>
    <w:rsid w:val="00BE09FB"/>
    <w:rsid w:val="00BE2E2A"/>
    <w:rsid w:val="00BE3E1B"/>
    <w:rsid w:val="00BE7E1F"/>
    <w:rsid w:val="00BF0E72"/>
    <w:rsid w:val="00BF0F85"/>
    <w:rsid w:val="00BF39DC"/>
    <w:rsid w:val="00BF5F80"/>
    <w:rsid w:val="00BF5F98"/>
    <w:rsid w:val="00C00875"/>
    <w:rsid w:val="00C0296F"/>
    <w:rsid w:val="00C05664"/>
    <w:rsid w:val="00C05D34"/>
    <w:rsid w:val="00C06D92"/>
    <w:rsid w:val="00C11307"/>
    <w:rsid w:val="00C12616"/>
    <w:rsid w:val="00C1285A"/>
    <w:rsid w:val="00C12C3F"/>
    <w:rsid w:val="00C1479F"/>
    <w:rsid w:val="00C14815"/>
    <w:rsid w:val="00C156D4"/>
    <w:rsid w:val="00C1776D"/>
    <w:rsid w:val="00C17EB9"/>
    <w:rsid w:val="00C22B69"/>
    <w:rsid w:val="00C2791E"/>
    <w:rsid w:val="00C30336"/>
    <w:rsid w:val="00C3504C"/>
    <w:rsid w:val="00C35800"/>
    <w:rsid w:val="00C44A4F"/>
    <w:rsid w:val="00C44DE5"/>
    <w:rsid w:val="00C44F65"/>
    <w:rsid w:val="00C4531B"/>
    <w:rsid w:val="00C45B6A"/>
    <w:rsid w:val="00C515B2"/>
    <w:rsid w:val="00C52D52"/>
    <w:rsid w:val="00C533DA"/>
    <w:rsid w:val="00C56FA3"/>
    <w:rsid w:val="00C61F2F"/>
    <w:rsid w:val="00C6772A"/>
    <w:rsid w:val="00C709F3"/>
    <w:rsid w:val="00C71AF8"/>
    <w:rsid w:val="00C76AF8"/>
    <w:rsid w:val="00C77C04"/>
    <w:rsid w:val="00C80622"/>
    <w:rsid w:val="00C81207"/>
    <w:rsid w:val="00C84D99"/>
    <w:rsid w:val="00C85D72"/>
    <w:rsid w:val="00C8746F"/>
    <w:rsid w:val="00C925E2"/>
    <w:rsid w:val="00C94BFE"/>
    <w:rsid w:val="00C959C3"/>
    <w:rsid w:val="00CA14FE"/>
    <w:rsid w:val="00CA46A9"/>
    <w:rsid w:val="00CA5A5D"/>
    <w:rsid w:val="00CA6495"/>
    <w:rsid w:val="00CB05B4"/>
    <w:rsid w:val="00CB05F5"/>
    <w:rsid w:val="00CB12B0"/>
    <w:rsid w:val="00CB13B7"/>
    <w:rsid w:val="00CB196B"/>
    <w:rsid w:val="00CB1AAE"/>
    <w:rsid w:val="00CB1B50"/>
    <w:rsid w:val="00CB1BF5"/>
    <w:rsid w:val="00CB401C"/>
    <w:rsid w:val="00CB4970"/>
    <w:rsid w:val="00CB5774"/>
    <w:rsid w:val="00CB694B"/>
    <w:rsid w:val="00CB7B5D"/>
    <w:rsid w:val="00CB7D9B"/>
    <w:rsid w:val="00CC0403"/>
    <w:rsid w:val="00CC3E38"/>
    <w:rsid w:val="00CC418C"/>
    <w:rsid w:val="00CC429F"/>
    <w:rsid w:val="00CC474E"/>
    <w:rsid w:val="00CC4F40"/>
    <w:rsid w:val="00CD1966"/>
    <w:rsid w:val="00CD4269"/>
    <w:rsid w:val="00CD4979"/>
    <w:rsid w:val="00CD5C2A"/>
    <w:rsid w:val="00CD7C2D"/>
    <w:rsid w:val="00CE1593"/>
    <w:rsid w:val="00CE2CAD"/>
    <w:rsid w:val="00CE3023"/>
    <w:rsid w:val="00CE4F65"/>
    <w:rsid w:val="00CE6CFD"/>
    <w:rsid w:val="00CE6F66"/>
    <w:rsid w:val="00CF092C"/>
    <w:rsid w:val="00CF147E"/>
    <w:rsid w:val="00CF43C1"/>
    <w:rsid w:val="00CF4C67"/>
    <w:rsid w:val="00CF6936"/>
    <w:rsid w:val="00CF7CE6"/>
    <w:rsid w:val="00D10666"/>
    <w:rsid w:val="00D12767"/>
    <w:rsid w:val="00D12C36"/>
    <w:rsid w:val="00D140F6"/>
    <w:rsid w:val="00D15AEC"/>
    <w:rsid w:val="00D21386"/>
    <w:rsid w:val="00D2207E"/>
    <w:rsid w:val="00D26635"/>
    <w:rsid w:val="00D26ECB"/>
    <w:rsid w:val="00D274C5"/>
    <w:rsid w:val="00D31CF6"/>
    <w:rsid w:val="00D33F79"/>
    <w:rsid w:val="00D34535"/>
    <w:rsid w:val="00D34566"/>
    <w:rsid w:val="00D34EBB"/>
    <w:rsid w:val="00D36AA3"/>
    <w:rsid w:val="00D37080"/>
    <w:rsid w:val="00D4056E"/>
    <w:rsid w:val="00D4079E"/>
    <w:rsid w:val="00D41EFF"/>
    <w:rsid w:val="00D42840"/>
    <w:rsid w:val="00D4371A"/>
    <w:rsid w:val="00D45DA1"/>
    <w:rsid w:val="00D47C21"/>
    <w:rsid w:val="00D52A7A"/>
    <w:rsid w:val="00D54F9D"/>
    <w:rsid w:val="00D57A52"/>
    <w:rsid w:val="00D57E8B"/>
    <w:rsid w:val="00D623E1"/>
    <w:rsid w:val="00D62D8F"/>
    <w:rsid w:val="00D65215"/>
    <w:rsid w:val="00D6749D"/>
    <w:rsid w:val="00D70B21"/>
    <w:rsid w:val="00D70B93"/>
    <w:rsid w:val="00D76049"/>
    <w:rsid w:val="00D7749B"/>
    <w:rsid w:val="00D7784C"/>
    <w:rsid w:val="00D806F5"/>
    <w:rsid w:val="00D80810"/>
    <w:rsid w:val="00D82234"/>
    <w:rsid w:val="00D87509"/>
    <w:rsid w:val="00D90907"/>
    <w:rsid w:val="00D91B82"/>
    <w:rsid w:val="00D939D4"/>
    <w:rsid w:val="00D93F33"/>
    <w:rsid w:val="00D950DF"/>
    <w:rsid w:val="00D95A33"/>
    <w:rsid w:val="00D95DB5"/>
    <w:rsid w:val="00DA20CE"/>
    <w:rsid w:val="00DA2257"/>
    <w:rsid w:val="00DA689F"/>
    <w:rsid w:val="00DB07F6"/>
    <w:rsid w:val="00DB0F80"/>
    <w:rsid w:val="00DB404C"/>
    <w:rsid w:val="00DB725A"/>
    <w:rsid w:val="00DC21A8"/>
    <w:rsid w:val="00DC28E7"/>
    <w:rsid w:val="00DC35EF"/>
    <w:rsid w:val="00DC3E80"/>
    <w:rsid w:val="00DC5465"/>
    <w:rsid w:val="00DC74AA"/>
    <w:rsid w:val="00DC7DE1"/>
    <w:rsid w:val="00DD207F"/>
    <w:rsid w:val="00DD2A70"/>
    <w:rsid w:val="00DD5C8B"/>
    <w:rsid w:val="00DD6E73"/>
    <w:rsid w:val="00DE0EBE"/>
    <w:rsid w:val="00DE1DE7"/>
    <w:rsid w:val="00DE21C0"/>
    <w:rsid w:val="00DE38E0"/>
    <w:rsid w:val="00DE3E80"/>
    <w:rsid w:val="00DE4B27"/>
    <w:rsid w:val="00DE5EA4"/>
    <w:rsid w:val="00DE6350"/>
    <w:rsid w:val="00DF10E4"/>
    <w:rsid w:val="00DF1B94"/>
    <w:rsid w:val="00E042AA"/>
    <w:rsid w:val="00E05572"/>
    <w:rsid w:val="00E061A1"/>
    <w:rsid w:val="00E07718"/>
    <w:rsid w:val="00E119A0"/>
    <w:rsid w:val="00E133B5"/>
    <w:rsid w:val="00E1533B"/>
    <w:rsid w:val="00E20309"/>
    <w:rsid w:val="00E25BA9"/>
    <w:rsid w:val="00E25DB8"/>
    <w:rsid w:val="00E27233"/>
    <w:rsid w:val="00E3077C"/>
    <w:rsid w:val="00E30EC3"/>
    <w:rsid w:val="00E31960"/>
    <w:rsid w:val="00E3232F"/>
    <w:rsid w:val="00E33B13"/>
    <w:rsid w:val="00E34883"/>
    <w:rsid w:val="00E37021"/>
    <w:rsid w:val="00E37650"/>
    <w:rsid w:val="00E40289"/>
    <w:rsid w:val="00E42E1F"/>
    <w:rsid w:val="00E435BA"/>
    <w:rsid w:val="00E43AD8"/>
    <w:rsid w:val="00E46BE2"/>
    <w:rsid w:val="00E47E8B"/>
    <w:rsid w:val="00E5198E"/>
    <w:rsid w:val="00E5275E"/>
    <w:rsid w:val="00E52A08"/>
    <w:rsid w:val="00E54EAF"/>
    <w:rsid w:val="00E5681D"/>
    <w:rsid w:val="00E575ED"/>
    <w:rsid w:val="00E57CE3"/>
    <w:rsid w:val="00E57F01"/>
    <w:rsid w:val="00E61893"/>
    <w:rsid w:val="00E65662"/>
    <w:rsid w:val="00E6575E"/>
    <w:rsid w:val="00E67D47"/>
    <w:rsid w:val="00E720A9"/>
    <w:rsid w:val="00E72389"/>
    <w:rsid w:val="00E72D9C"/>
    <w:rsid w:val="00E750EE"/>
    <w:rsid w:val="00E80072"/>
    <w:rsid w:val="00E82FD2"/>
    <w:rsid w:val="00E85187"/>
    <w:rsid w:val="00E8530F"/>
    <w:rsid w:val="00E86D5D"/>
    <w:rsid w:val="00E86E7F"/>
    <w:rsid w:val="00E872D8"/>
    <w:rsid w:val="00E87A1C"/>
    <w:rsid w:val="00E923CD"/>
    <w:rsid w:val="00E92DEB"/>
    <w:rsid w:val="00E92E41"/>
    <w:rsid w:val="00E93423"/>
    <w:rsid w:val="00E94034"/>
    <w:rsid w:val="00E96124"/>
    <w:rsid w:val="00EA1848"/>
    <w:rsid w:val="00EA1B2A"/>
    <w:rsid w:val="00EA530B"/>
    <w:rsid w:val="00EA5F1B"/>
    <w:rsid w:val="00EB4023"/>
    <w:rsid w:val="00EB535D"/>
    <w:rsid w:val="00EB6A5A"/>
    <w:rsid w:val="00EB7271"/>
    <w:rsid w:val="00EC098C"/>
    <w:rsid w:val="00EC0E87"/>
    <w:rsid w:val="00EC123C"/>
    <w:rsid w:val="00EC368A"/>
    <w:rsid w:val="00EC4A06"/>
    <w:rsid w:val="00EC4F27"/>
    <w:rsid w:val="00EC4F35"/>
    <w:rsid w:val="00EC5E9C"/>
    <w:rsid w:val="00EC780E"/>
    <w:rsid w:val="00ED0304"/>
    <w:rsid w:val="00ED2B9E"/>
    <w:rsid w:val="00ED4728"/>
    <w:rsid w:val="00ED4EBE"/>
    <w:rsid w:val="00ED59BE"/>
    <w:rsid w:val="00ED6A49"/>
    <w:rsid w:val="00ED75F4"/>
    <w:rsid w:val="00EE0B78"/>
    <w:rsid w:val="00EE1ACC"/>
    <w:rsid w:val="00EE3245"/>
    <w:rsid w:val="00EE3A12"/>
    <w:rsid w:val="00EE59FA"/>
    <w:rsid w:val="00EE6EF2"/>
    <w:rsid w:val="00EF017B"/>
    <w:rsid w:val="00EF0491"/>
    <w:rsid w:val="00EF1320"/>
    <w:rsid w:val="00EF2387"/>
    <w:rsid w:val="00EF25DA"/>
    <w:rsid w:val="00EF473B"/>
    <w:rsid w:val="00EF6703"/>
    <w:rsid w:val="00EF69F0"/>
    <w:rsid w:val="00F01637"/>
    <w:rsid w:val="00F0256F"/>
    <w:rsid w:val="00F04129"/>
    <w:rsid w:val="00F049F0"/>
    <w:rsid w:val="00F058D9"/>
    <w:rsid w:val="00F07533"/>
    <w:rsid w:val="00F10916"/>
    <w:rsid w:val="00F1161D"/>
    <w:rsid w:val="00F117BA"/>
    <w:rsid w:val="00F11B39"/>
    <w:rsid w:val="00F13CB0"/>
    <w:rsid w:val="00F202CE"/>
    <w:rsid w:val="00F21A94"/>
    <w:rsid w:val="00F2353E"/>
    <w:rsid w:val="00F31103"/>
    <w:rsid w:val="00F36A90"/>
    <w:rsid w:val="00F40266"/>
    <w:rsid w:val="00F43660"/>
    <w:rsid w:val="00F45FCE"/>
    <w:rsid w:val="00F462AD"/>
    <w:rsid w:val="00F46E8B"/>
    <w:rsid w:val="00F475C5"/>
    <w:rsid w:val="00F50866"/>
    <w:rsid w:val="00F50C49"/>
    <w:rsid w:val="00F52DFA"/>
    <w:rsid w:val="00F53588"/>
    <w:rsid w:val="00F543F9"/>
    <w:rsid w:val="00F5442F"/>
    <w:rsid w:val="00F5446F"/>
    <w:rsid w:val="00F54CDF"/>
    <w:rsid w:val="00F55334"/>
    <w:rsid w:val="00F55EE2"/>
    <w:rsid w:val="00F55EF2"/>
    <w:rsid w:val="00F570ED"/>
    <w:rsid w:val="00F578AC"/>
    <w:rsid w:val="00F57D55"/>
    <w:rsid w:val="00F6094D"/>
    <w:rsid w:val="00F61815"/>
    <w:rsid w:val="00F67396"/>
    <w:rsid w:val="00F70EC3"/>
    <w:rsid w:val="00F72906"/>
    <w:rsid w:val="00F736E6"/>
    <w:rsid w:val="00F8066C"/>
    <w:rsid w:val="00F81894"/>
    <w:rsid w:val="00F8204F"/>
    <w:rsid w:val="00F83733"/>
    <w:rsid w:val="00F83872"/>
    <w:rsid w:val="00F84511"/>
    <w:rsid w:val="00F85522"/>
    <w:rsid w:val="00F864C8"/>
    <w:rsid w:val="00F87A9F"/>
    <w:rsid w:val="00F907E5"/>
    <w:rsid w:val="00F91130"/>
    <w:rsid w:val="00F91F84"/>
    <w:rsid w:val="00F9372D"/>
    <w:rsid w:val="00F94ECF"/>
    <w:rsid w:val="00F9668D"/>
    <w:rsid w:val="00FA0D43"/>
    <w:rsid w:val="00FA1705"/>
    <w:rsid w:val="00FA3153"/>
    <w:rsid w:val="00FA5AAE"/>
    <w:rsid w:val="00FA72D2"/>
    <w:rsid w:val="00FA7BB5"/>
    <w:rsid w:val="00FB049B"/>
    <w:rsid w:val="00FB0E7C"/>
    <w:rsid w:val="00FB23AD"/>
    <w:rsid w:val="00FB3647"/>
    <w:rsid w:val="00FB396E"/>
    <w:rsid w:val="00FB4C45"/>
    <w:rsid w:val="00FB554C"/>
    <w:rsid w:val="00FB7D6B"/>
    <w:rsid w:val="00FC1A24"/>
    <w:rsid w:val="00FC2175"/>
    <w:rsid w:val="00FC3E19"/>
    <w:rsid w:val="00FC3F34"/>
    <w:rsid w:val="00FC465A"/>
    <w:rsid w:val="00FC5E22"/>
    <w:rsid w:val="00FE0126"/>
    <w:rsid w:val="00FE0E44"/>
    <w:rsid w:val="00FE23BB"/>
    <w:rsid w:val="00FE63FE"/>
    <w:rsid w:val="00FF12AE"/>
    <w:rsid w:val="00FF1E23"/>
    <w:rsid w:val="00FF43B2"/>
    <w:rsid w:val="00FF581C"/>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9B8E6F"/>
  <w15:docId w15:val="{ADE220DA-DEBB-2540-80F0-DB06F271A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3A3"/>
  </w:style>
  <w:style w:type="paragraph" w:styleId="Titre1">
    <w:name w:val="heading 1"/>
    <w:basedOn w:val="Normal"/>
    <w:next w:val="Normal"/>
    <w:link w:val="Titre1Car"/>
    <w:uiPriority w:val="9"/>
    <w:qFormat/>
    <w:rsid w:val="00034BE2"/>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unhideWhenUsed/>
    <w:qFormat/>
    <w:rsid w:val="003C70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410D2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F2311"/>
    <w:pPr>
      <w:tabs>
        <w:tab w:val="center" w:pos="4536"/>
        <w:tab w:val="right" w:pos="9072"/>
      </w:tabs>
      <w:spacing w:after="0" w:line="240" w:lineRule="auto"/>
    </w:pPr>
  </w:style>
  <w:style w:type="character" w:customStyle="1" w:styleId="En-tteCar">
    <w:name w:val="En-tête Car"/>
    <w:basedOn w:val="Policepardfaut"/>
    <w:link w:val="En-tte"/>
    <w:uiPriority w:val="99"/>
    <w:rsid w:val="006F2311"/>
  </w:style>
  <w:style w:type="paragraph" w:styleId="Pieddepage">
    <w:name w:val="footer"/>
    <w:basedOn w:val="Normal"/>
    <w:link w:val="PieddepageCar"/>
    <w:uiPriority w:val="99"/>
    <w:unhideWhenUsed/>
    <w:rsid w:val="006F231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F2311"/>
  </w:style>
  <w:style w:type="table" w:styleId="Grilledutableau">
    <w:name w:val="Table Grid"/>
    <w:basedOn w:val="TableauNormal"/>
    <w:uiPriority w:val="59"/>
    <w:rsid w:val="00081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11DC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11DC6"/>
    <w:rPr>
      <w:rFonts w:ascii="Tahoma" w:hAnsi="Tahoma" w:cs="Tahoma"/>
      <w:sz w:val="16"/>
      <w:szCs w:val="16"/>
    </w:rPr>
  </w:style>
  <w:style w:type="character" w:styleId="Lienhypertexte">
    <w:name w:val="Hyperlink"/>
    <w:basedOn w:val="Policepardfaut"/>
    <w:uiPriority w:val="99"/>
    <w:unhideWhenUsed/>
    <w:rsid w:val="00845A70"/>
    <w:rPr>
      <w:rFonts w:ascii="Verdana" w:hAnsi="Verdana" w:hint="default"/>
      <w:color w:val="CC0000"/>
      <w:u w:val="single"/>
    </w:rPr>
  </w:style>
  <w:style w:type="character" w:customStyle="1" w:styleId="Titre2Car">
    <w:name w:val="Titre 2 Car"/>
    <w:basedOn w:val="Policepardfaut"/>
    <w:link w:val="Titre2"/>
    <w:uiPriority w:val="9"/>
    <w:semiHidden/>
    <w:rsid w:val="003C70F0"/>
    <w:rPr>
      <w:rFonts w:asciiTheme="majorHAnsi" w:eastAsiaTheme="majorEastAsia" w:hAnsiTheme="majorHAnsi" w:cstheme="majorBidi"/>
      <w:b/>
      <w:bCs/>
      <w:color w:val="4F81BD" w:themeColor="accent1"/>
      <w:sz w:val="26"/>
      <w:szCs w:val="26"/>
    </w:rPr>
  </w:style>
  <w:style w:type="character" w:customStyle="1" w:styleId="A1">
    <w:name w:val="A1"/>
    <w:uiPriority w:val="99"/>
    <w:rsid w:val="009E0B4F"/>
    <w:rPr>
      <w:color w:val="000000"/>
    </w:rPr>
  </w:style>
  <w:style w:type="character" w:styleId="Marquedecommentaire">
    <w:name w:val="annotation reference"/>
    <w:basedOn w:val="Policepardfaut"/>
    <w:uiPriority w:val="99"/>
    <w:semiHidden/>
    <w:unhideWhenUsed/>
    <w:rsid w:val="00E92DEB"/>
    <w:rPr>
      <w:sz w:val="16"/>
      <w:szCs w:val="16"/>
    </w:rPr>
  </w:style>
  <w:style w:type="paragraph" w:styleId="Commentaire">
    <w:name w:val="annotation text"/>
    <w:basedOn w:val="Normal"/>
    <w:link w:val="CommentaireCar"/>
    <w:uiPriority w:val="99"/>
    <w:semiHidden/>
    <w:unhideWhenUsed/>
    <w:rsid w:val="00E92DEB"/>
    <w:pPr>
      <w:spacing w:line="240" w:lineRule="auto"/>
    </w:pPr>
    <w:rPr>
      <w:sz w:val="20"/>
      <w:szCs w:val="20"/>
    </w:rPr>
  </w:style>
  <w:style w:type="character" w:customStyle="1" w:styleId="CommentaireCar">
    <w:name w:val="Commentaire Car"/>
    <w:basedOn w:val="Policepardfaut"/>
    <w:link w:val="Commentaire"/>
    <w:uiPriority w:val="99"/>
    <w:semiHidden/>
    <w:rsid w:val="00E92DEB"/>
    <w:rPr>
      <w:sz w:val="20"/>
      <w:szCs w:val="20"/>
    </w:rPr>
  </w:style>
  <w:style w:type="paragraph" w:styleId="Objetducommentaire">
    <w:name w:val="annotation subject"/>
    <w:basedOn w:val="Commentaire"/>
    <w:next w:val="Commentaire"/>
    <w:link w:val="ObjetducommentaireCar"/>
    <w:uiPriority w:val="99"/>
    <w:semiHidden/>
    <w:unhideWhenUsed/>
    <w:rsid w:val="00E92DEB"/>
    <w:rPr>
      <w:b/>
      <w:bCs/>
    </w:rPr>
  </w:style>
  <w:style w:type="character" w:customStyle="1" w:styleId="ObjetducommentaireCar">
    <w:name w:val="Objet du commentaire Car"/>
    <w:basedOn w:val="CommentaireCar"/>
    <w:link w:val="Objetducommentaire"/>
    <w:uiPriority w:val="99"/>
    <w:semiHidden/>
    <w:rsid w:val="00E92DEB"/>
    <w:rPr>
      <w:b/>
      <w:bCs/>
      <w:sz w:val="20"/>
      <w:szCs w:val="20"/>
    </w:rPr>
  </w:style>
  <w:style w:type="table" w:customStyle="1" w:styleId="Tabellenraster1">
    <w:name w:val="Tabellenraster1"/>
    <w:basedOn w:val="TableauNormal"/>
    <w:next w:val="Grilledutableau"/>
    <w:uiPriority w:val="59"/>
    <w:rsid w:val="005F6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034BE2"/>
    <w:rPr>
      <w:rFonts w:asciiTheme="majorHAnsi" w:eastAsiaTheme="majorEastAsia" w:hAnsiTheme="majorHAnsi" w:cstheme="majorBidi"/>
      <w:b/>
      <w:bCs/>
      <w:color w:val="345A8A" w:themeColor="accent1" w:themeShade="B5"/>
      <w:sz w:val="32"/>
      <w:szCs w:val="32"/>
    </w:rPr>
  </w:style>
  <w:style w:type="paragraph" w:styleId="Paragraphedeliste">
    <w:name w:val="List Paragraph"/>
    <w:basedOn w:val="Normal"/>
    <w:uiPriority w:val="34"/>
    <w:qFormat/>
    <w:rsid w:val="009C1452"/>
    <w:pPr>
      <w:spacing w:after="0" w:line="240" w:lineRule="auto"/>
      <w:ind w:left="720"/>
      <w:contextualSpacing/>
    </w:pPr>
    <w:rPr>
      <w:sz w:val="24"/>
      <w:szCs w:val="24"/>
      <w:lang w:val="de-AT"/>
    </w:rPr>
  </w:style>
  <w:style w:type="character" w:styleId="Lienhypertextesuivivisit">
    <w:name w:val="FollowedHyperlink"/>
    <w:basedOn w:val="Policepardfaut"/>
    <w:uiPriority w:val="99"/>
    <w:semiHidden/>
    <w:unhideWhenUsed/>
    <w:rsid w:val="005F1C0C"/>
    <w:rPr>
      <w:color w:val="800080" w:themeColor="followedHyperlink"/>
      <w:u w:val="single"/>
    </w:rPr>
  </w:style>
  <w:style w:type="paragraph" w:styleId="Rvision">
    <w:name w:val="Revision"/>
    <w:hidden/>
    <w:uiPriority w:val="99"/>
    <w:semiHidden/>
    <w:rsid w:val="000C2766"/>
    <w:pPr>
      <w:spacing w:after="0" w:line="240" w:lineRule="auto"/>
    </w:pPr>
  </w:style>
  <w:style w:type="character" w:customStyle="1" w:styleId="NichtaufgelsteErwhnung1">
    <w:name w:val="Nicht aufgelöste Erwähnung1"/>
    <w:basedOn w:val="Policepardfaut"/>
    <w:uiPriority w:val="99"/>
    <w:semiHidden/>
    <w:unhideWhenUsed/>
    <w:rsid w:val="00844545"/>
    <w:rPr>
      <w:color w:val="605E5C"/>
      <w:shd w:val="clear" w:color="auto" w:fill="E1DFDD"/>
    </w:rPr>
  </w:style>
  <w:style w:type="character" w:customStyle="1" w:styleId="NichtaufgelsteErwhnung2">
    <w:name w:val="Nicht aufgelöste Erwähnung2"/>
    <w:basedOn w:val="Policepardfaut"/>
    <w:uiPriority w:val="99"/>
    <w:semiHidden/>
    <w:unhideWhenUsed/>
    <w:rsid w:val="00A36EFA"/>
    <w:rPr>
      <w:color w:val="605E5C"/>
      <w:shd w:val="clear" w:color="auto" w:fill="E1DFDD"/>
    </w:rPr>
  </w:style>
  <w:style w:type="character" w:customStyle="1" w:styleId="Titre3Car">
    <w:name w:val="Titre 3 Car"/>
    <w:basedOn w:val="Policepardfaut"/>
    <w:link w:val="Titre3"/>
    <w:uiPriority w:val="9"/>
    <w:semiHidden/>
    <w:rsid w:val="00410D2F"/>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410D2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ichtaufgelsteErwhnung3">
    <w:name w:val="Nicht aufgelöste Erwähnung3"/>
    <w:basedOn w:val="Policepardfaut"/>
    <w:uiPriority w:val="99"/>
    <w:semiHidden/>
    <w:unhideWhenUsed/>
    <w:rsid w:val="00FB396E"/>
    <w:rPr>
      <w:color w:val="605E5C"/>
      <w:shd w:val="clear" w:color="auto" w:fill="E1DFDD"/>
    </w:rPr>
  </w:style>
  <w:style w:type="character" w:customStyle="1" w:styleId="ui-provider">
    <w:name w:val="ui-provider"/>
    <w:basedOn w:val="Policepardfaut"/>
    <w:rsid w:val="008C6E49"/>
  </w:style>
  <w:style w:type="character" w:styleId="Mentionnonrsolue">
    <w:name w:val="Unresolved Mention"/>
    <w:basedOn w:val="Policepardfaut"/>
    <w:uiPriority w:val="99"/>
    <w:semiHidden/>
    <w:unhideWhenUsed/>
    <w:rsid w:val="00F837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957330">
      <w:bodyDiv w:val="1"/>
      <w:marLeft w:val="0"/>
      <w:marRight w:val="0"/>
      <w:marTop w:val="0"/>
      <w:marBottom w:val="0"/>
      <w:divBdr>
        <w:top w:val="none" w:sz="0" w:space="0" w:color="auto"/>
        <w:left w:val="none" w:sz="0" w:space="0" w:color="auto"/>
        <w:bottom w:val="none" w:sz="0" w:space="0" w:color="auto"/>
        <w:right w:val="none" w:sz="0" w:space="0" w:color="auto"/>
      </w:divBdr>
    </w:div>
    <w:div w:id="234628827">
      <w:bodyDiv w:val="1"/>
      <w:marLeft w:val="0"/>
      <w:marRight w:val="0"/>
      <w:marTop w:val="0"/>
      <w:marBottom w:val="0"/>
      <w:divBdr>
        <w:top w:val="none" w:sz="0" w:space="0" w:color="auto"/>
        <w:left w:val="none" w:sz="0" w:space="0" w:color="auto"/>
        <w:bottom w:val="none" w:sz="0" w:space="0" w:color="auto"/>
        <w:right w:val="none" w:sz="0" w:space="0" w:color="auto"/>
      </w:divBdr>
    </w:div>
    <w:div w:id="357313514">
      <w:bodyDiv w:val="1"/>
      <w:marLeft w:val="0"/>
      <w:marRight w:val="0"/>
      <w:marTop w:val="0"/>
      <w:marBottom w:val="0"/>
      <w:divBdr>
        <w:top w:val="none" w:sz="0" w:space="0" w:color="auto"/>
        <w:left w:val="none" w:sz="0" w:space="0" w:color="auto"/>
        <w:bottom w:val="none" w:sz="0" w:space="0" w:color="auto"/>
        <w:right w:val="none" w:sz="0" w:space="0" w:color="auto"/>
      </w:divBdr>
    </w:div>
    <w:div w:id="370495974">
      <w:bodyDiv w:val="1"/>
      <w:marLeft w:val="0"/>
      <w:marRight w:val="0"/>
      <w:marTop w:val="0"/>
      <w:marBottom w:val="0"/>
      <w:divBdr>
        <w:top w:val="none" w:sz="0" w:space="0" w:color="auto"/>
        <w:left w:val="none" w:sz="0" w:space="0" w:color="auto"/>
        <w:bottom w:val="none" w:sz="0" w:space="0" w:color="auto"/>
        <w:right w:val="none" w:sz="0" w:space="0" w:color="auto"/>
      </w:divBdr>
    </w:div>
    <w:div w:id="421101239">
      <w:bodyDiv w:val="1"/>
      <w:marLeft w:val="0"/>
      <w:marRight w:val="0"/>
      <w:marTop w:val="0"/>
      <w:marBottom w:val="0"/>
      <w:divBdr>
        <w:top w:val="none" w:sz="0" w:space="0" w:color="auto"/>
        <w:left w:val="none" w:sz="0" w:space="0" w:color="auto"/>
        <w:bottom w:val="none" w:sz="0" w:space="0" w:color="auto"/>
        <w:right w:val="none" w:sz="0" w:space="0" w:color="auto"/>
      </w:divBdr>
    </w:div>
    <w:div w:id="476146098">
      <w:bodyDiv w:val="1"/>
      <w:marLeft w:val="0"/>
      <w:marRight w:val="0"/>
      <w:marTop w:val="0"/>
      <w:marBottom w:val="0"/>
      <w:divBdr>
        <w:top w:val="none" w:sz="0" w:space="0" w:color="auto"/>
        <w:left w:val="none" w:sz="0" w:space="0" w:color="auto"/>
        <w:bottom w:val="none" w:sz="0" w:space="0" w:color="auto"/>
        <w:right w:val="none" w:sz="0" w:space="0" w:color="auto"/>
      </w:divBdr>
    </w:div>
    <w:div w:id="746876045">
      <w:bodyDiv w:val="1"/>
      <w:marLeft w:val="0"/>
      <w:marRight w:val="0"/>
      <w:marTop w:val="0"/>
      <w:marBottom w:val="0"/>
      <w:divBdr>
        <w:top w:val="none" w:sz="0" w:space="0" w:color="auto"/>
        <w:left w:val="none" w:sz="0" w:space="0" w:color="auto"/>
        <w:bottom w:val="none" w:sz="0" w:space="0" w:color="auto"/>
        <w:right w:val="none" w:sz="0" w:space="0" w:color="auto"/>
      </w:divBdr>
    </w:div>
    <w:div w:id="760563402">
      <w:bodyDiv w:val="1"/>
      <w:marLeft w:val="0"/>
      <w:marRight w:val="0"/>
      <w:marTop w:val="0"/>
      <w:marBottom w:val="0"/>
      <w:divBdr>
        <w:top w:val="none" w:sz="0" w:space="0" w:color="auto"/>
        <w:left w:val="none" w:sz="0" w:space="0" w:color="auto"/>
        <w:bottom w:val="none" w:sz="0" w:space="0" w:color="auto"/>
        <w:right w:val="none" w:sz="0" w:space="0" w:color="auto"/>
      </w:divBdr>
    </w:div>
    <w:div w:id="762142237">
      <w:bodyDiv w:val="1"/>
      <w:marLeft w:val="0"/>
      <w:marRight w:val="0"/>
      <w:marTop w:val="0"/>
      <w:marBottom w:val="0"/>
      <w:divBdr>
        <w:top w:val="none" w:sz="0" w:space="0" w:color="auto"/>
        <w:left w:val="none" w:sz="0" w:space="0" w:color="auto"/>
        <w:bottom w:val="none" w:sz="0" w:space="0" w:color="auto"/>
        <w:right w:val="none" w:sz="0" w:space="0" w:color="auto"/>
      </w:divBdr>
    </w:div>
    <w:div w:id="782842726">
      <w:bodyDiv w:val="1"/>
      <w:marLeft w:val="0"/>
      <w:marRight w:val="0"/>
      <w:marTop w:val="0"/>
      <w:marBottom w:val="0"/>
      <w:divBdr>
        <w:top w:val="none" w:sz="0" w:space="0" w:color="auto"/>
        <w:left w:val="none" w:sz="0" w:space="0" w:color="auto"/>
        <w:bottom w:val="none" w:sz="0" w:space="0" w:color="auto"/>
        <w:right w:val="none" w:sz="0" w:space="0" w:color="auto"/>
      </w:divBdr>
    </w:div>
    <w:div w:id="792557774">
      <w:bodyDiv w:val="1"/>
      <w:marLeft w:val="0"/>
      <w:marRight w:val="0"/>
      <w:marTop w:val="0"/>
      <w:marBottom w:val="0"/>
      <w:divBdr>
        <w:top w:val="none" w:sz="0" w:space="0" w:color="auto"/>
        <w:left w:val="none" w:sz="0" w:space="0" w:color="auto"/>
        <w:bottom w:val="none" w:sz="0" w:space="0" w:color="auto"/>
        <w:right w:val="none" w:sz="0" w:space="0" w:color="auto"/>
      </w:divBdr>
    </w:div>
    <w:div w:id="819543620">
      <w:bodyDiv w:val="1"/>
      <w:marLeft w:val="0"/>
      <w:marRight w:val="0"/>
      <w:marTop w:val="0"/>
      <w:marBottom w:val="0"/>
      <w:divBdr>
        <w:top w:val="none" w:sz="0" w:space="0" w:color="auto"/>
        <w:left w:val="none" w:sz="0" w:space="0" w:color="auto"/>
        <w:bottom w:val="none" w:sz="0" w:space="0" w:color="auto"/>
        <w:right w:val="none" w:sz="0" w:space="0" w:color="auto"/>
      </w:divBdr>
    </w:div>
    <w:div w:id="960065180">
      <w:bodyDiv w:val="1"/>
      <w:marLeft w:val="0"/>
      <w:marRight w:val="0"/>
      <w:marTop w:val="0"/>
      <w:marBottom w:val="0"/>
      <w:divBdr>
        <w:top w:val="none" w:sz="0" w:space="0" w:color="auto"/>
        <w:left w:val="none" w:sz="0" w:space="0" w:color="auto"/>
        <w:bottom w:val="none" w:sz="0" w:space="0" w:color="auto"/>
        <w:right w:val="none" w:sz="0" w:space="0" w:color="auto"/>
      </w:divBdr>
    </w:div>
    <w:div w:id="1167090217">
      <w:bodyDiv w:val="1"/>
      <w:marLeft w:val="0"/>
      <w:marRight w:val="0"/>
      <w:marTop w:val="0"/>
      <w:marBottom w:val="0"/>
      <w:divBdr>
        <w:top w:val="none" w:sz="0" w:space="0" w:color="auto"/>
        <w:left w:val="none" w:sz="0" w:space="0" w:color="auto"/>
        <w:bottom w:val="none" w:sz="0" w:space="0" w:color="auto"/>
        <w:right w:val="none" w:sz="0" w:space="0" w:color="auto"/>
      </w:divBdr>
    </w:div>
    <w:div w:id="1261644914">
      <w:bodyDiv w:val="1"/>
      <w:marLeft w:val="0"/>
      <w:marRight w:val="0"/>
      <w:marTop w:val="0"/>
      <w:marBottom w:val="0"/>
      <w:divBdr>
        <w:top w:val="none" w:sz="0" w:space="0" w:color="auto"/>
        <w:left w:val="none" w:sz="0" w:space="0" w:color="auto"/>
        <w:bottom w:val="none" w:sz="0" w:space="0" w:color="auto"/>
        <w:right w:val="none" w:sz="0" w:space="0" w:color="auto"/>
      </w:divBdr>
    </w:div>
    <w:div w:id="1276059253">
      <w:bodyDiv w:val="1"/>
      <w:marLeft w:val="0"/>
      <w:marRight w:val="0"/>
      <w:marTop w:val="0"/>
      <w:marBottom w:val="0"/>
      <w:divBdr>
        <w:top w:val="none" w:sz="0" w:space="0" w:color="auto"/>
        <w:left w:val="none" w:sz="0" w:space="0" w:color="auto"/>
        <w:bottom w:val="none" w:sz="0" w:space="0" w:color="auto"/>
        <w:right w:val="none" w:sz="0" w:space="0" w:color="auto"/>
      </w:divBdr>
    </w:div>
    <w:div w:id="1294367870">
      <w:bodyDiv w:val="1"/>
      <w:marLeft w:val="0"/>
      <w:marRight w:val="0"/>
      <w:marTop w:val="0"/>
      <w:marBottom w:val="0"/>
      <w:divBdr>
        <w:top w:val="none" w:sz="0" w:space="0" w:color="auto"/>
        <w:left w:val="none" w:sz="0" w:space="0" w:color="auto"/>
        <w:bottom w:val="none" w:sz="0" w:space="0" w:color="auto"/>
        <w:right w:val="none" w:sz="0" w:space="0" w:color="auto"/>
      </w:divBdr>
    </w:div>
    <w:div w:id="1312177633">
      <w:bodyDiv w:val="1"/>
      <w:marLeft w:val="0"/>
      <w:marRight w:val="0"/>
      <w:marTop w:val="0"/>
      <w:marBottom w:val="0"/>
      <w:divBdr>
        <w:top w:val="none" w:sz="0" w:space="0" w:color="auto"/>
        <w:left w:val="none" w:sz="0" w:space="0" w:color="auto"/>
        <w:bottom w:val="none" w:sz="0" w:space="0" w:color="auto"/>
        <w:right w:val="none" w:sz="0" w:space="0" w:color="auto"/>
      </w:divBdr>
      <w:divsChild>
        <w:div w:id="1473524845">
          <w:marLeft w:val="0"/>
          <w:marRight w:val="0"/>
          <w:marTop w:val="0"/>
          <w:marBottom w:val="0"/>
          <w:divBdr>
            <w:top w:val="none" w:sz="0" w:space="0" w:color="auto"/>
            <w:left w:val="none" w:sz="0" w:space="0" w:color="auto"/>
            <w:bottom w:val="none" w:sz="0" w:space="0" w:color="auto"/>
            <w:right w:val="none" w:sz="0" w:space="0" w:color="auto"/>
          </w:divBdr>
          <w:divsChild>
            <w:div w:id="152648400">
              <w:marLeft w:val="0"/>
              <w:marRight w:val="0"/>
              <w:marTop w:val="0"/>
              <w:marBottom w:val="0"/>
              <w:divBdr>
                <w:top w:val="none" w:sz="0" w:space="0" w:color="auto"/>
                <w:left w:val="none" w:sz="0" w:space="0" w:color="auto"/>
                <w:bottom w:val="none" w:sz="0" w:space="0" w:color="auto"/>
                <w:right w:val="none" w:sz="0" w:space="0" w:color="auto"/>
              </w:divBdr>
              <w:divsChild>
                <w:div w:id="8202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143987">
      <w:bodyDiv w:val="1"/>
      <w:marLeft w:val="0"/>
      <w:marRight w:val="0"/>
      <w:marTop w:val="0"/>
      <w:marBottom w:val="0"/>
      <w:divBdr>
        <w:top w:val="none" w:sz="0" w:space="0" w:color="auto"/>
        <w:left w:val="none" w:sz="0" w:space="0" w:color="auto"/>
        <w:bottom w:val="none" w:sz="0" w:space="0" w:color="auto"/>
        <w:right w:val="none" w:sz="0" w:space="0" w:color="auto"/>
      </w:divBdr>
    </w:div>
    <w:div w:id="1496724967">
      <w:bodyDiv w:val="1"/>
      <w:marLeft w:val="0"/>
      <w:marRight w:val="0"/>
      <w:marTop w:val="0"/>
      <w:marBottom w:val="0"/>
      <w:divBdr>
        <w:top w:val="none" w:sz="0" w:space="0" w:color="auto"/>
        <w:left w:val="none" w:sz="0" w:space="0" w:color="auto"/>
        <w:bottom w:val="none" w:sz="0" w:space="0" w:color="auto"/>
        <w:right w:val="none" w:sz="0" w:space="0" w:color="auto"/>
      </w:divBdr>
    </w:div>
    <w:div w:id="1538854491">
      <w:bodyDiv w:val="1"/>
      <w:marLeft w:val="0"/>
      <w:marRight w:val="0"/>
      <w:marTop w:val="0"/>
      <w:marBottom w:val="0"/>
      <w:divBdr>
        <w:top w:val="none" w:sz="0" w:space="0" w:color="auto"/>
        <w:left w:val="none" w:sz="0" w:space="0" w:color="auto"/>
        <w:bottom w:val="none" w:sz="0" w:space="0" w:color="auto"/>
        <w:right w:val="none" w:sz="0" w:space="0" w:color="auto"/>
      </w:divBdr>
    </w:div>
    <w:div w:id="1600484666">
      <w:bodyDiv w:val="1"/>
      <w:marLeft w:val="0"/>
      <w:marRight w:val="0"/>
      <w:marTop w:val="0"/>
      <w:marBottom w:val="0"/>
      <w:divBdr>
        <w:top w:val="none" w:sz="0" w:space="0" w:color="auto"/>
        <w:left w:val="none" w:sz="0" w:space="0" w:color="auto"/>
        <w:bottom w:val="none" w:sz="0" w:space="0" w:color="auto"/>
        <w:right w:val="none" w:sz="0" w:space="0" w:color="auto"/>
      </w:divBdr>
    </w:div>
    <w:div w:id="1681589057">
      <w:bodyDiv w:val="1"/>
      <w:marLeft w:val="0"/>
      <w:marRight w:val="0"/>
      <w:marTop w:val="0"/>
      <w:marBottom w:val="0"/>
      <w:divBdr>
        <w:top w:val="none" w:sz="0" w:space="0" w:color="auto"/>
        <w:left w:val="none" w:sz="0" w:space="0" w:color="auto"/>
        <w:bottom w:val="none" w:sz="0" w:space="0" w:color="auto"/>
        <w:right w:val="none" w:sz="0" w:space="0" w:color="auto"/>
      </w:divBdr>
    </w:div>
    <w:div w:id="1752385848">
      <w:bodyDiv w:val="1"/>
      <w:marLeft w:val="0"/>
      <w:marRight w:val="0"/>
      <w:marTop w:val="0"/>
      <w:marBottom w:val="0"/>
      <w:divBdr>
        <w:top w:val="none" w:sz="0" w:space="0" w:color="auto"/>
        <w:left w:val="none" w:sz="0" w:space="0" w:color="auto"/>
        <w:bottom w:val="none" w:sz="0" w:space="0" w:color="auto"/>
        <w:right w:val="none" w:sz="0" w:space="0" w:color="auto"/>
      </w:divBdr>
    </w:div>
    <w:div w:id="1799684708">
      <w:bodyDiv w:val="1"/>
      <w:marLeft w:val="0"/>
      <w:marRight w:val="0"/>
      <w:marTop w:val="0"/>
      <w:marBottom w:val="0"/>
      <w:divBdr>
        <w:top w:val="none" w:sz="0" w:space="0" w:color="auto"/>
        <w:left w:val="none" w:sz="0" w:space="0" w:color="auto"/>
        <w:bottom w:val="none" w:sz="0" w:space="0" w:color="auto"/>
        <w:right w:val="none" w:sz="0" w:space="0" w:color="auto"/>
      </w:divBdr>
    </w:div>
    <w:div w:id="1999457228">
      <w:bodyDiv w:val="1"/>
      <w:marLeft w:val="0"/>
      <w:marRight w:val="0"/>
      <w:marTop w:val="0"/>
      <w:marBottom w:val="0"/>
      <w:divBdr>
        <w:top w:val="none" w:sz="0" w:space="0" w:color="auto"/>
        <w:left w:val="none" w:sz="0" w:space="0" w:color="auto"/>
        <w:bottom w:val="none" w:sz="0" w:space="0" w:color="auto"/>
        <w:right w:val="none" w:sz="0" w:space="0" w:color="auto"/>
      </w:divBdr>
    </w:div>
    <w:div w:id="2005089486">
      <w:bodyDiv w:val="1"/>
      <w:marLeft w:val="0"/>
      <w:marRight w:val="0"/>
      <w:marTop w:val="0"/>
      <w:marBottom w:val="0"/>
      <w:divBdr>
        <w:top w:val="none" w:sz="0" w:space="0" w:color="auto"/>
        <w:left w:val="none" w:sz="0" w:space="0" w:color="auto"/>
        <w:bottom w:val="none" w:sz="0" w:space="0" w:color="auto"/>
        <w:right w:val="none" w:sz="0" w:space="0" w:color="auto"/>
      </w:divBdr>
    </w:div>
    <w:div w:id="2027705006">
      <w:bodyDiv w:val="1"/>
      <w:marLeft w:val="0"/>
      <w:marRight w:val="0"/>
      <w:marTop w:val="0"/>
      <w:marBottom w:val="0"/>
      <w:divBdr>
        <w:top w:val="none" w:sz="0" w:space="0" w:color="auto"/>
        <w:left w:val="none" w:sz="0" w:space="0" w:color="auto"/>
        <w:bottom w:val="none" w:sz="0" w:space="0" w:color="auto"/>
        <w:right w:val="none" w:sz="0" w:space="0" w:color="auto"/>
      </w:divBdr>
      <w:divsChild>
        <w:div w:id="154809134">
          <w:marLeft w:val="0"/>
          <w:marRight w:val="0"/>
          <w:marTop w:val="0"/>
          <w:marBottom w:val="0"/>
          <w:divBdr>
            <w:top w:val="none" w:sz="0" w:space="0" w:color="auto"/>
            <w:left w:val="none" w:sz="0" w:space="0" w:color="auto"/>
            <w:bottom w:val="none" w:sz="0" w:space="0" w:color="auto"/>
            <w:right w:val="none" w:sz="0" w:space="0" w:color="auto"/>
          </w:divBdr>
          <w:divsChild>
            <w:div w:id="806122858">
              <w:marLeft w:val="0"/>
              <w:marRight w:val="0"/>
              <w:marTop w:val="0"/>
              <w:marBottom w:val="0"/>
              <w:divBdr>
                <w:top w:val="none" w:sz="0" w:space="0" w:color="auto"/>
                <w:left w:val="none" w:sz="0" w:space="0" w:color="auto"/>
                <w:bottom w:val="none" w:sz="0" w:space="0" w:color="auto"/>
                <w:right w:val="none" w:sz="0" w:space="0" w:color="auto"/>
              </w:divBdr>
              <w:divsChild>
                <w:div w:id="911355497">
                  <w:marLeft w:val="0"/>
                  <w:marRight w:val="0"/>
                  <w:marTop w:val="0"/>
                  <w:marBottom w:val="0"/>
                  <w:divBdr>
                    <w:top w:val="none" w:sz="0" w:space="0" w:color="auto"/>
                    <w:left w:val="none" w:sz="0" w:space="0" w:color="auto"/>
                    <w:bottom w:val="none" w:sz="0" w:space="0" w:color="auto"/>
                    <w:right w:val="none" w:sz="0" w:space="0" w:color="auto"/>
                  </w:divBdr>
                  <w:divsChild>
                    <w:div w:id="1868173134">
                      <w:marLeft w:val="0"/>
                      <w:marRight w:val="0"/>
                      <w:marTop w:val="0"/>
                      <w:marBottom w:val="0"/>
                      <w:divBdr>
                        <w:top w:val="none" w:sz="0" w:space="0" w:color="auto"/>
                        <w:left w:val="none" w:sz="0" w:space="0" w:color="auto"/>
                        <w:bottom w:val="none" w:sz="0" w:space="0" w:color="auto"/>
                        <w:right w:val="none" w:sz="0" w:space="0" w:color="auto"/>
                      </w:divBdr>
                    </w:div>
                  </w:divsChild>
                </w:div>
                <w:div w:id="1121806138">
                  <w:marLeft w:val="0"/>
                  <w:marRight w:val="0"/>
                  <w:marTop w:val="0"/>
                  <w:marBottom w:val="0"/>
                  <w:divBdr>
                    <w:top w:val="none" w:sz="0" w:space="0" w:color="auto"/>
                    <w:left w:val="none" w:sz="0" w:space="0" w:color="auto"/>
                    <w:bottom w:val="none" w:sz="0" w:space="0" w:color="auto"/>
                    <w:right w:val="none" w:sz="0" w:space="0" w:color="auto"/>
                  </w:divBdr>
                  <w:divsChild>
                    <w:div w:id="274752684">
                      <w:marLeft w:val="0"/>
                      <w:marRight w:val="0"/>
                      <w:marTop w:val="0"/>
                      <w:marBottom w:val="0"/>
                      <w:divBdr>
                        <w:top w:val="none" w:sz="0" w:space="0" w:color="auto"/>
                        <w:left w:val="none" w:sz="0" w:space="0" w:color="auto"/>
                        <w:bottom w:val="none" w:sz="0" w:space="0" w:color="auto"/>
                        <w:right w:val="none" w:sz="0" w:space="0" w:color="auto"/>
                      </w:divBdr>
                    </w:div>
                    <w:div w:id="1303147690">
                      <w:marLeft w:val="0"/>
                      <w:marRight w:val="0"/>
                      <w:marTop w:val="0"/>
                      <w:marBottom w:val="0"/>
                      <w:divBdr>
                        <w:top w:val="none" w:sz="0" w:space="0" w:color="auto"/>
                        <w:left w:val="none" w:sz="0" w:space="0" w:color="auto"/>
                        <w:bottom w:val="none" w:sz="0" w:space="0" w:color="auto"/>
                        <w:right w:val="none" w:sz="0" w:space="0" w:color="auto"/>
                      </w:divBdr>
                    </w:div>
                  </w:divsChild>
                </w:div>
                <w:div w:id="1751921896">
                  <w:marLeft w:val="0"/>
                  <w:marRight w:val="0"/>
                  <w:marTop w:val="0"/>
                  <w:marBottom w:val="0"/>
                  <w:divBdr>
                    <w:top w:val="none" w:sz="0" w:space="0" w:color="auto"/>
                    <w:left w:val="none" w:sz="0" w:space="0" w:color="auto"/>
                    <w:bottom w:val="none" w:sz="0" w:space="0" w:color="auto"/>
                    <w:right w:val="none" w:sz="0" w:space="0" w:color="auto"/>
                  </w:divBdr>
                  <w:divsChild>
                    <w:div w:id="967592788">
                      <w:marLeft w:val="0"/>
                      <w:marRight w:val="0"/>
                      <w:marTop w:val="0"/>
                      <w:marBottom w:val="0"/>
                      <w:divBdr>
                        <w:top w:val="none" w:sz="0" w:space="0" w:color="auto"/>
                        <w:left w:val="none" w:sz="0" w:space="0" w:color="auto"/>
                        <w:bottom w:val="none" w:sz="0" w:space="0" w:color="auto"/>
                        <w:right w:val="none" w:sz="0" w:space="0" w:color="auto"/>
                      </w:divBdr>
                    </w:div>
                  </w:divsChild>
                </w:div>
                <w:div w:id="1751927575">
                  <w:marLeft w:val="0"/>
                  <w:marRight w:val="0"/>
                  <w:marTop w:val="0"/>
                  <w:marBottom w:val="0"/>
                  <w:divBdr>
                    <w:top w:val="none" w:sz="0" w:space="0" w:color="auto"/>
                    <w:left w:val="none" w:sz="0" w:space="0" w:color="auto"/>
                    <w:bottom w:val="none" w:sz="0" w:space="0" w:color="auto"/>
                    <w:right w:val="none" w:sz="0" w:space="0" w:color="auto"/>
                  </w:divBdr>
                  <w:divsChild>
                    <w:div w:id="1213543757">
                      <w:marLeft w:val="0"/>
                      <w:marRight w:val="0"/>
                      <w:marTop w:val="0"/>
                      <w:marBottom w:val="0"/>
                      <w:divBdr>
                        <w:top w:val="none" w:sz="0" w:space="0" w:color="auto"/>
                        <w:left w:val="none" w:sz="0" w:space="0" w:color="auto"/>
                        <w:bottom w:val="none" w:sz="0" w:space="0" w:color="auto"/>
                        <w:right w:val="none" w:sz="0" w:space="0" w:color="auto"/>
                      </w:divBdr>
                    </w:div>
                  </w:divsChild>
                </w:div>
                <w:div w:id="1793939967">
                  <w:marLeft w:val="0"/>
                  <w:marRight w:val="0"/>
                  <w:marTop w:val="0"/>
                  <w:marBottom w:val="0"/>
                  <w:divBdr>
                    <w:top w:val="none" w:sz="0" w:space="0" w:color="auto"/>
                    <w:left w:val="none" w:sz="0" w:space="0" w:color="auto"/>
                    <w:bottom w:val="none" w:sz="0" w:space="0" w:color="auto"/>
                    <w:right w:val="none" w:sz="0" w:space="0" w:color="auto"/>
                  </w:divBdr>
                  <w:divsChild>
                    <w:div w:id="4582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660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about:blan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about:blan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about:blank"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451636b-9a5e-4ae0-88f9-385be46942e9">
      <Terms xmlns="http://schemas.microsoft.com/office/infopath/2007/PartnerControls"/>
    </lcf76f155ced4ddcb4097134ff3c332f>
    <TaxCatchAll xmlns="bf01325f-6d04-4905-92c1-287a220edac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E18F60955E49CA4BAD19CC4D1ADE98AE" ma:contentTypeVersion="16" ma:contentTypeDescription="Ein neues Dokument erstellen." ma:contentTypeScope="" ma:versionID="d6c8ca9b7eee69e07693e2b01c7dbbeb">
  <xsd:schema xmlns:xsd="http://www.w3.org/2001/XMLSchema" xmlns:xs="http://www.w3.org/2001/XMLSchema" xmlns:p="http://schemas.microsoft.com/office/2006/metadata/properties" xmlns:ns2="4451636b-9a5e-4ae0-88f9-385be46942e9" xmlns:ns3="bf01325f-6d04-4905-92c1-287a220edac3" xmlns:ns4="2adc88cf-9841-44fd-8999-c4996c073682" targetNamespace="http://schemas.microsoft.com/office/2006/metadata/properties" ma:root="true" ma:fieldsID="422381c9b4058a8dee42d634baa8e3ab" ns2:_="" ns3:_="" ns4:_="">
    <xsd:import namespace="4451636b-9a5e-4ae0-88f9-385be46942e9"/>
    <xsd:import namespace="bf01325f-6d04-4905-92c1-287a220edac3"/>
    <xsd:import namespace="2adc88cf-9841-44fd-8999-c4996c07368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51636b-9a5e-4ae0-88f9-385be46942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ac38430b-4b0d-4c0d-b3d9-a6776c55b4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01325f-6d04-4905-92c1-287a220edac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78028e3-4bdd-4533-b7fd-340baf10d21c}" ma:internalName="TaxCatchAll" ma:showField="CatchAllData" ma:web="bf01325f-6d04-4905-92c1-287a220edac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dc88cf-9841-44fd-8999-c4996c073682"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8CD363-4158-451B-8940-5250011C6B28}">
  <ds:schemaRefs>
    <ds:schemaRef ds:uri="http://schemas.microsoft.com/sharepoint/v3/contenttype/forms"/>
  </ds:schemaRefs>
</ds:datastoreItem>
</file>

<file path=customXml/itemProps2.xml><?xml version="1.0" encoding="utf-8"?>
<ds:datastoreItem xmlns:ds="http://schemas.openxmlformats.org/officeDocument/2006/customXml" ds:itemID="{DACB9A39-EB30-44D6-A009-0ABC855DCAA9}">
  <ds:schemaRefs>
    <ds:schemaRef ds:uri="http://schemas.microsoft.com/office/2006/metadata/properties"/>
    <ds:schemaRef ds:uri="http://schemas.microsoft.com/office/infopath/2007/PartnerControls"/>
    <ds:schemaRef ds:uri="4451636b-9a5e-4ae0-88f9-385be46942e9"/>
    <ds:schemaRef ds:uri="bf01325f-6d04-4905-92c1-287a220edac3"/>
  </ds:schemaRefs>
</ds:datastoreItem>
</file>

<file path=customXml/itemProps3.xml><?xml version="1.0" encoding="utf-8"?>
<ds:datastoreItem xmlns:ds="http://schemas.openxmlformats.org/officeDocument/2006/customXml" ds:itemID="{6D94E92C-3094-4B94-9EC1-ED9DCB8163A2}">
  <ds:schemaRefs>
    <ds:schemaRef ds:uri="http://schemas.openxmlformats.org/officeDocument/2006/bibliography"/>
  </ds:schemaRefs>
</ds:datastoreItem>
</file>

<file path=customXml/itemProps4.xml><?xml version="1.0" encoding="utf-8"?>
<ds:datastoreItem xmlns:ds="http://schemas.openxmlformats.org/officeDocument/2006/customXml" ds:itemID="{0F5532C1-62EA-455A-AD2F-6CC8954A7F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51636b-9a5e-4ae0-88f9-385be46942e9"/>
    <ds:schemaRef ds:uri="bf01325f-6d04-4905-92c1-287a220edac3"/>
    <ds:schemaRef ds:uri="2adc88cf-9841-44fd-8999-c4996c0736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1024</Words>
  <Characters>5636</Characters>
  <Application>Microsoft Office Word</Application>
  <DocSecurity>0</DocSecurity>
  <Lines>46</Lines>
  <Paragraphs>13</Paragraphs>
  <ScaleCrop>false</ScaleCrop>
  <HeadingPairs>
    <vt:vector size="6" baseType="variant">
      <vt:variant>
        <vt:lpstr>Titel</vt:lpstr>
      </vt:variant>
      <vt:variant>
        <vt:i4>1</vt:i4>
      </vt:variant>
      <vt:variant>
        <vt:lpstr>Title</vt:lpstr>
      </vt:variant>
      <vt:variant>
        <vt:i4>1</vt:i4>
      </vt:variant>
      <vt:variant>
        <vt:lpstr>Názov</vt:lpstr>
      </vt:variant>
      <vt:variant>
        <vt:i4>1</vt:i4>
      </vt:variant>
    </vt:vector>
  </HeadingPairs>
  <TitlesOfParts>
    <vt:vector size="3" baseType="lpstr">
      <vt:lpstr/>
      <vt:lpstr/>
      <vt:lpstr/>
    </vt:vector>
  </TitlesOfParts>
  <Company>PREFA</Company>
  <LinksUpToDate>false</LinksUpToDate>
  <CharactersWithSpaces>6647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Prueller Johannes</dc:creator>
  <cp:keywords/>
  <dc:description/>
  <cp:lastModifiedBy>Boyelle Justine</cp:lastModifiedBy>
  <cp:revision>15</cp:revision>
  <cp:lastPrinted>2018-03-30T06:31:00Z</cp:lastPrinted>
  <dcterms:created xsi:type="dcterms:W3CDTF">2024-07-24T07:58:00Z</dcterms:created>
  <dcterms:modified xsi:type="dcterms:W3CDTF">2024-09-30T12:02:00Z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0x010100E18F60955E49CA4BAD19CC4D1ADE98AE</vt:lpwstr>
  </property>
  <property fmtid="{D5CDD505-2E9C-101B-9397-08002B2CF9AE}" pid="3" name="MediaServiceImageTags">
    <vt:lpwstr/>
  </property>
</Properties>
</file>