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11D716" w14:textId="3BE14C99" w:rsidR="00343056" w:rsidRDefault="00343056" w:rsidP="00FA4C41">
      <w:pPr>
        <w:spacing w:after="244"/>
        <w:rPr>
          <w:rFonts w:ascii="Arial" w:hAnsi="Arial" w:cs="Arial"/>
        </w:rPr>
      </w:pPr>
    </w:p>
    <w:p w14:paraId="3A752D0D" w14:textId="77777777" w:rsidR="00343056" w:rsidRPr="00FA4C41" w:rsidRDefault="00FA4C41">
      <w:pPr>
        <w:spacing w:after="115"/>
        <w:rPr>
          <w:lang w:val="fr-FR"/>
        </w:rPr>
      </w:pPr>
      <w:r>
        <w:rPr>
          <w:rFonts w:ascii="Calibri" w:hAnsi="Calibri" w:cs="Calibri"/>
          <w:b/>
          <w:bCs/>
          <w:sz w:val="28"/>
          <w:szCs w:val="28"/>
          <w:lang w:val="fr"/>
        </w:rPr>
        <w:t>PREFA</w:t>
      </w:r>
      <w:r>
        <w:rPr>
          <w:rFonts w:ascii="Calibri" w:hAnsi="Calibri" w:cs="Calibri"/>
          <w:sz w:val="28"/>
          <w:szCs w:val="28"/>
          <w:lang w:val="fr"/>
        </w:rPr>
        <w:t>/Communiqué de presse, décembre 2024</w:t>
      </w:r>
    </w:p>
    <w:p w14:paraId="3C4E1F31" w14:textId="77777777" w:rsidR="00343056" w:rsidRPr="00FA4C41" w:rsidRDefault="00343056">
      <w:pPr>
        <w:spacing w:after="0"/>
        <w:rPr>
          <w:rFonts w:ascii="Calibri" w:hAnsi="Calibri" w:cs="Calibri"/>
          <w:sz w:val="28"/>
          <w:szCs w:val="28"/>
          <w:lang w:val="fr-FR"/>
        </w:rPr>
      </w:pPr>
    </w:p>
    <w:p w14:paraId="1C0F81FB" w14:textId="77777777" w:rsidR="00343056" w:rsidRPr="00FA4C41" w:rsidRDefault="00FA4C41">
      <w:pPr>
        <w:spacing w:after="91"/>
        <w:rPr>
          <w:lang w:val="fr-FR"/>
        </w:rPr>
      </w:pPr>
      <w:r>
        <w:rPr>
          <w:rFonts w:ascii="Calibri" w:hAnsi="Calibri" w:cs="Calibri"/>
          <w:b/>
          <w:bCs/>
          <w:sz w:val="38"/>
          <w:szCs w:val="38"/>
          <w:lang w:val="fr"/>
        </w:rPr>
        <w:t xml:space="preserve">Aluminium, lumière et couleur : </w:t>
      </w:r>
    </w:p>
    <w:p w14:paraId="19FA323C" w14:textId="77777777" w:rsidR="00343056" w:rsidRPr="00FA4C41" w:rsidRDefault="00FA4C41">
      <w:pPr>
        <w:spacing w:after="84"/>
        <w:rPr>
          <w:lang w:val="fr-FR"/>
        </w:rPr>
      </w:pPr>
      <w:r>
        <w:rPr>
          <w:rFonts w:ascii="Calibri" w:hAnsi="Calibri" w:cs="Calibri"/>
          <w:b/>
          <w:bCs/>
          <w:sz w:val="38"/>
          <w:szCs w:val="38"/>
          <w:lang w:val="fr"/>
        </w:rPr>
        <w:t>la façade dynamique du ZIB Nikolai</w:t>
      </w:r>
    </w:p>
    <w:p w14:paraId="2E65D62E" w14:textId="77777777" w:rsidR="00343056" w:rsidRPr="00FA4C41" w:rsidRDefault="00FA4C41">
      <w:pPr>
        <w:spacing w:after="114"/>
        <w:rPr>
          <w:lang w:val="fr-FR"/>
        </w:rPr>
      </w:pPr>
      <w:r>
        <w:rPr>
          <w:rFonts w:ascii="Calibri" w:hAnsi="Calibri"/>
          <w:lang w:val="fr"/>
        </w:rPr>
        <w:t>Le centre événementiel ZIB Nikolai, à St. Veit en Styrie du Sud, se distingue par une</w:t>
      </w:r>
      <w:r>
        <w:rPr>
          <w:lang w:val="fr"/>
        </w:rPr>
        <w:t xml:space="preserve"> </w:t>
      </w:r>
      <w:r>
        <w:rPr>
          <w:rFonts w:ascii="Calibri" w:hAnsi="Calibri"/>
          <w:lang w:val="fr"/>
        </w:rPr>
        <w:t xml:space="preserve">façade dynamique en aluminium et des formes </w:t>
      </w:r>
      <w:proofErr w:type="spellStart"/>
      <w:r>
        <w:rPr>
          <w:rFonts w:ascii="Calibri" w:hAnsi="Calibri"/>
          <w:lang w:val="fr"/>
        </w:rPr>
        <w:t>poylgonales</w:t>
      </w:r>
      <w:proofErr w:type="spellEnd"/>
      <w:r>
        <w:rPr>
          <w:rFonts w:ascii="Calibri" w:hAnsi="Calibri"/>
          <w:lang w:val="fr"/>
        </w:rPr>
        <w:t>.</w:t>
      </w:r>
    </w:p>
    <w:p w14:paraId="13D666E6" w14:textId="77777777" w:rsidR="00343056" w:rsidRPr="00FA4C41" w:rsidRDefault="00343056">
      <w:pPr>
        <w:spacing w:after="0"/>
        <w:rPr>
          <w:rFonts w:ascii="Calibri" w:hAnsi="Calibri" w:cs="Calibri"/>
          <w:lang w:val="fr-FR"/>
        </w:rPr>
      </w:pPr>
    </w:p>
    <w:p w14:paraId="23364446" w14:textId="77777777" w:rsidR="00343056" w:rsidRPr="00FA4C41" w:rsidRDefault="00FA4C41">
      <w:pPr>
        <w:pBdr>
          <w:top w:val="single" w:sz="4" w:space="1" w:color="auto"/>
        </w:pBdr>
        <w:spacing w:before="186" w:after="84"/>
        <w:rPr>
          <w:lang w:val="fr-FR"/>
        </w:rPr>
      </w:pPr>
      <w:r>
        <w:rPr>
          <w:rFonts w:ascii="Calibri" w:hAnsi="Calibri"/>
          <w:lang w:val="fr"/>
        </w:rPr>
        <w:t>La mission confiée aux architectes et ingénieurs de planconsort était de créer un lieu de rencontre accueillant et fonctionnel, propice aux activités et aux rassemblements de toutes sortes. Le</w:t>
      </w:r>
      <w:r>
        <w:rPr>
          <w:lang w:val="fr"/>
        </w:rPr>
        <w:t xml:space="preserve"> </w:t>
      </w:r>
      <w:r>
        <w:rPr>
          <w:rFonts w:ascii="Calibri" w:hAnsi="Calibri"/>
          <w:lang w:val="fr"/>
        </w:rPr>
        <w:t>résultat : un nouveau centre événementiel ZIB Nikolai à St. Veit en Styrie du Sud – une</w:t>
      </w:r>
      <w:r>
        <w:rPr>
          <w:lang w:val="fr"/>
        </w:rPr>
        <w:t xml:space="preserve"> </w:t>
      </w:r>
      <w:r>
        <w:rPr>
          <w:rFonts w:ascii="Calibri" w:hAnsi="Calibri"/>
          <w:lang w:val="fr"/>
        </w:rPr>
        <w:t>nouvelle construction pragmatique et multifonctionnelle située à côté d’une église classique du XVIIIe siècle. Ce projet exploite pleinement les propriétés esthétiques et techniques des Sidings PREFA et reflète le caractère vivant de cette petite commune styrienne.</w:t>
      </w:r>
    </w:p>
    <w:p w14:paraId="73E5E62D" w14:textId="77777777" w:rsidR="00343056" w:rsidRPr="00FA4C41" w:rsidRDefault="00343056">
      <w:pPr>
        <w:spacing w:after="0"/>
        <w:rPr>
          <w:rFonts w:ascii="Calibri" w:hAnsi="Calibri" w:cs="Calibri"/>
          <w:lang w:val="fr-FR"/>
        </w:rPr>
      </w:pPr>
    </w:p>
    <w:p w14:paraId="55BC47C1" w14:textId="77777777" w:rsidR="00343056" w:rsidRPr="00FA4C41" w:rsidRDefault="00FA4C41">
      <w:pPr>
        <w:spacing w:after="84"/>
        <w:rPr>
          <w:lang w:val="fr-FR"/>
        </w:rPr>
      </w:pPr>
      <w:r>
        <w:rPr>
          <w:rFonts w:ascii="Calibri" w:hAnsi="Calibri"/>
          <w:lang w:val="fr"/>
        </w:rPr>
        <w:t>Le centre événementiel s’intègre avec élégance dans le centre-ville et met en valeur les paysages environnants par sa forme et</w:t>
      </w:r>
      <w:r>
        <w:rPr>
          <w:lang w:val="fr"/>
        </w:rPr>
        <w:t xml:space="preserve"> </w:t>
      </w:r>
      <w:r>
        <w:rPr>
          <w:rFonts w:ascii="Calibri" w:hAnsi="Calibri"/>
          <w:lang w:val="fr"/>
        </w:rPr>
        <w:t>son emplacement. « C’était un projet vraiment passionnant. Nous</w:t>
      </w:r>
      <w:r>
        <w:rPr>
          <w:lang w:val="fr"/>
        </w:rPr>
        <w:t xml:space="preserve"> </w:t>
      </w:r>
      <w:r>
        <w:rPr>
          <w:rFonts w:ascii="Calibri" w:hAnsi="Calibri"/>
          <w:lang w:val="fr"/>
        </w:rPr>
        <w:t>devions</w:t>
      </w:r>
      <w:r>
        <w:rPr>
          <w:lang w:val="fr"/>
        </w:rPr>
        <w:t xml:space="preserve"> </w:t>
      </w:r>
      <w:r>
        <w:rPr>
          <w:rFonts w:ascii="Calibri" w:hAnsi="Calibri"/>
          <w:lang w:val="fr"/>
        </w:rPr>
        <w:t xml:space="preserve">concevoir et structurer la gestion de la situation et les besoins en espace de la commune », explique Max </w:t>
      </w:r>
      <w:proofErr w:type="spellStart"/>
      <w:r>
        <w:rPr>
          <w:rFonts w:ascii="Calibri" w:hAnsi="Calibri"/>
          <w:lang w:val="fr"/>
        </w:rPr>
        <w:t>Stoisser</w:t>
      </w:r>
      <w:proofErr w:type="spellEnd"/>
      <w:r>
        <w:rPr>
          <w:rFonts w:ascii="Calibri" w:hAnsi="Calibri"/>
          <w:lang w:val="fr"/>
        </w:rPr>
        <w:t xml:space="preserve">, cofondateur de </w:t>
      </w:r>
      <w:proofErr w:type="spellStart"/>
      <w:r>
        <w:rPr>
          <w:rFonts w:ascii="Calibri" w:hAnsi="Calibri"/>
          <w:lang w:val="fr"/>
        </w:rPr>
        <w:t>planconsort</w:t>
      </w:r>
      <w:proofErr w:type="spellEnd"/>
      <w:r>
        <w:rPr>
          <w:rFonts w:ascii="Calibri" w:hAnsi="Calibri"/>
          <w:lang w:val="fr"/>
        </w:rPr>
        <w:t>.</w:t>
      </w:r>
    </w:p>
    <w:p w14:paraId="3319973F" w14:textId="77777777" w:rsidR="00343056" w:rsidRPr="00FA4C41" w:rsidRDefault="00343056">
      <w:pPr>
        <w:spacing w:after="0"/>
        <w:rPr>
          <w:rFonts w:ascii="Calibri" w:hAnsi="Calibri" w:cs="Calibri"/>
          <w:lang w:val="fr-FR"/>
        </w:rPr>
      </w:pPr>
    </w:p>
    <w:p w14:paraId="77CC2772" w14:textId="77777777" w:rsidR="00343056" w:rsidRPr="00FA4C41" w:rsidRDefault="00FA4C41">
      <w:pPr>
        <w:spacing w:after="52"/>
        <w:rPr>
          <w:lang w:val="fr-FR"/>
        </w:rPr>
      </w:pPr>
      <w:r>
        <w:rPr>
          <w:rFonts w:ascii="Calibri" w:hAnsi="Calibri" w:cs="Calibri"/>
          <w:b/>
          <w:bCs/>
          <w:lang w:val="fr"/>
        </w:rPr>
        <w:t>Des lieux de rencontre innovants</w:t>
      </w:r>
    </w:p>
    <w:p w14:paraId="6E123F44" w14:textId="77777777" w:rsidR="00343056" w:rsidRPr="00FA4C41" w:rsidRDefault="00FA4C41">
      <w:pPr>
        <w:spacing w:after="84"/>
        <w:rPr>
          <w:lang w:val="fr-FR"/>
        </w:rPr>
      </w:pPr>
      <w:r>
        <w:rPr>
          <w:rFonts w:ascii="Calibri" w:hAnsi="Calibri"/>
          <w:lang w:val="fr"/>
        </w:rPr>
        <w:t>Le ZIB – centre dans la montagne – est conçu avec des toits aux pentes différentes qui divisent le bâtiment en unités spatiales plus petites, formant ainsi un plan polygonal. La grande salle multifonctionnelle dédiée aux événements se distingue par ses loggias et ses fenêtres panoramiques encastrées dans le volume</w:t>
      </w:r>
      <w:r>
        <w:rPr>
          <w:lang w:val="fr"/>
        </w:rPr>
        <w:t xml:space="preserve"> </w:t>
      </w:r>
      <w:r>
        <w:rPr>
          <w:rFonts w:ascii="Calibri" w:hAnsi="Calibri"/>
          <w:lang w:val="fr"/>
        </w:rPr>
        <w:t>. Accessible aux personnes à mobilité réduite, équipé de la technologie multimédia la plus moderne ainsi que d’une cuisine professionnelle, le bâtiment offre de nombreuses possibilités au niveau de l’espace. La grande salle de 400 m² peut être divisée en zones plus petites avec des rideaux phoniques, permettant d’accueillir divers événements tels que des baptêmes, des mariages et des conférences.</w:t>
      </w:r>
    </w:p>
    <w:p w14:paraId="4D120179" w14:textId="77777777" w:rsidR="00343056" w:rsidRPr="00FA4C41" w:rsidRDefault="00343056">
      <w:pPr>
        <w:spacing w:after="0"/>
        <w:rPr>
          <w:rFonts w:ascii="Calibri" w:hAnsi="Calibri" w:cs="Calibri"/>
          <w:lang w:val="fr-FR"/>
        </w:rPr>
      </w:pPr>
    </w:p>
    <w:p w14:paraId="46CF5CD8" w14:textId="77777777" w:rsidR="00343056" w:rsidRPr="00FA4C41" w:rsidRDefault="00FA4C41">
      <w:pPr>
        <w:spacing w:after="51"/>
        <w:rPr>
          <w:lang w:val="fr-FR"/>
        </w:rPr>
      </w:pPr>
      <w:r>
        <w:rPr>
          <w:rFonts w:ascii="Calibri" w:hAnsi="Calibri" w:cs="Calibri"/>
          <w:b/>
          <w:bCs/>
          <w:lang w:val="fr"/>
        </w:rPr>
        <w:t>Stabilité de la forme et de la couleur</w:t>
      </w:r>
    </w:p>
    <w:p w14:paraId="1C2994CD" w14:textId="77777777" w:rsidR="00343056" w:rsidRPr="00FA4C41" w:rsidRDefault="00FA4C41">
      <w:pPr>
        <w:spacing w:after="84"/>
        <w:rPr>
          <w:lang w:val="fr-FR"/>
        </w:rPr>
      </w:pPr>
      <w:r>
        <w:rPr>
          <w:rFonts w:ascii="Calibri" w:hAnsi="Calibri"/>
          <w:lang w:val="fr"/>
        </w:rPr>
        <w:t>Les architectes ont réalisé une construction hybride en bois, posée sur un socle en béton fiché dans la pente</w:t>
      </w:r>
      <w:r>
        <w:rPr>
          <w:lang w:val="fr"/>
        </w:rPr>
        <w:t xml:space="preserve"> </w:t>
      </w:r>
      <w:r>
        <w:rPr>
          <w:rFonts w:ascii="Calibri" w:hAnsi="Calibri"/>
          <w:lang w:val="fr"/>
        </w:rPr>
        <w:t>. Les murs extérieurs sont conçus comme une façade rideaux et se terminent par une</w:t>
      </w:r>
      <w:r>
        <w:rPr>
          <w:lang w:val="fr"/>
        </w:rPr>
        <w:t xml:space="preserve"> </w:t>
      </w:r>
      <w:r>
        <w:rPr>
          <w:rFonts w:ascii="Calibri" w:hAnsi="Calibri"/>
          <w:lang w:val="fr"/>
        </w:rPr>
        <w:t xml:space="preserve">façade PREFA composée d’éléments en aluminium. Le choix des matériaux de la façade a été déterminé par la stabilité de la forme et de la couleur et l’adaptabilité des systèmes de façade, déclare Max </w:t>
      </w:r>
      <w:proofErr w:type="spellStart"/>
      <w:r>
        <w:rPr>
          <w:rFonts w:ascii="Calibri" w:hAnsi="Calibri"/>
          <w:lang w:val="fr"/>
        </w:rPr>
        <w:t>Stoisser</w:t>
      </w:r>
      <w:proofErr w:type="spellEnd"/>
      <w:r>
        <w:rPr>
          <w:rFonts w:ascii="Calibri" w:hAnsi="Calibri"/>
          <w:lang w:val="fr"/>
        </w:rPr>
        <w:t>.</w:t>
      </w:r>
    </w:p>
    <w:p w14:paraId="023E3725" w14:textId="77777777" w:rsidR="00343056" w:rsidRPr="00FA4C41" w:rsidRDefault="00343056">
      <w:pPr>
        <w:spacing w:after="0"/>
        <w:rPr>
          <w:rFonts w:ascii="Calibri" w:hAnsi="Calibri" w:cs="Calibri"/>
          <w:lang w:val="fr-FR"/>
        </w:rPr>
      </w:pPr>
    </w:p>
    <w:p w14:paraId="27D64289" w14:textId="77777777" w:rsidR="00343056" w:rsidRPr="00FA4C41" w:rsidRDefault="00FA4C41">
      <w:pPr>
        <w:spacing w:after="52"/>
        <w:rPr>
          <w:lang w:val="fr-FR"/>
        </w:rPr>
      </w:pPr>
      <w:r>
        <w:rPr>
          <w:rFonts w:ascii="Calibri" w:hAnsi="Calibri" w:cs="Calibri"/>
          <w:b/>
          <w:bCs/>
          <w:lang w:val="fr"/>
        </w:rPr>
        <w:t>Un jeu dynamique de textures et de couleurs</w:t>
      </w:r>
    </w:p>
    <w:p w14:paraId="1CC12DD1" w14:textId="11B1BF69" w:rsidR="00343056" w:rsidRPr="00FA4C41" w:rsidRDefault="00FA4C41" w:rsidP="00FA4C41">
      <w:pPr>
        <w:spacing w:after="96"/>
        <w:rPr>
          <w:rFonts w:ascii="Calibri" w:hAnsi="Calibri" w:cs="Calibri"/>
          <w:lang w:val="fr-FR"/>
        </w:rPr>
      </w:pPr>
      <w:r>
        <w:rPr>
          <w:rFonts w:ascii="Calibri" w:hAnsi="Calibri"/>
          <w:lang w:val="fr"/>
        </w:rPr>
        <w:t>La façade du ZIB Nikolai a son propre rythme. Il résulte de l’alternance d’éléments sous forme de larges bandes, conçus avec deux structures de surface réfléchissantes différentes et deux couleurs contrastées. Les Sidings</w:t>
      </w:r>
      <w:r>
        <w:rPr>
          <w:lang w:val="fr"/>
        </w:rPr>
        <w:t xml:space="preserve"> </w:t>
      </w:r>
      <w:r>
        <w:rPr>
          <w:rFonts w:ascii="Calibri" w:hAnsi="Calibri"/>
          <w:lang w:val="fr"/>
        </w:rPr>
        <w:t xml:space="preserve">PREFA en couleur standard P.10 brun avec une texture mate alternent avec les Sidings de couleur spéciale beige avec une finition brillante. L’interaction fait bouger les façades du centre évènementiel sous les yeux du spectateur. </w:t>
      </w:r>
    </w:p>
    <w:p w14:paraId="3A0774CE" w14:textId="77777777" w:rsidR="00343056" w:rsidRDefault="00FA4C41">
      <w:pPr>
        <w:spacing w:after="0"/>
        <w:jc w:val="right"/>
      </w:pPr>
      <w:r>
        <w:rPr>
          <w:rFonts w:ascii="Calibri" w:hAnsi="Calibri" w:cs="Calibri"/>
          <w:sz w:val="16"/>
          <w:szCs w:val="16"/>
          <w:lang w:val="fr"/>
        </w:rPr>
        <w:t>Page 1 sur 3</w:t>
      </w:r>
    </w:p>
    <w:p w14:paraId="4B18E06C" w14:textId="77777777" w:rsidR="00343056" w:rsidRDefault="00343056">
      <w:pPr>
        <w:sectPr w:rsidR="00343056">
          <w:headerReference w:type="default" r:id="rId10"/>
          <w:type w:val="continuous"/>
          <w:pgSz w:w="11918" w:h="16846"/>
          <w:pgMar w:top="708" w:right="1380" w:bottom="480" w:left="1386" w:header="720" w:footer="720" w:gutter="0"/>
          <w:cols w:space="720"/>
        </w:sectPr>
      </w:pPr>
    </w:p>
    <w:p w14:paraId="1466640E" w14:textId="77777777" w:rsidR="00343056" w:rsidRDefault="00343056">
      <w:pPr>
        <w:pageBreakBefore/>
        <w:spacing w:after="0"/>
        <w:rPr>
          <w:rFonts w:ascii="Arial" w:hAnsi="Arial" w:cs="Arial"/>
          <w:sz w:val="2"/>
          <w:szCs w:val="2"/>
        </w:rPr>
      </w:pPr>
    </w:p>
    <w:p w14:paraId="1F65BCEC" w14:textId="77777777" w:rsidR="00343056" w:rsidRDefault="00343056">
      <w:pPr>
        <w:spacing w:after="0"/>
        <w:rPr>
          <w:rFonts w:ascii="Arial" w:hAnsi="Arial" w:cs="Arial"/>
        </w:rPr>
      </w:pPr>
    </w:p>
    <w:p w14:paraId="1D0D671A" w14:textId="77777777" w:rsidR="00343056" w:rsidRPr="00FA4C41" w:rsidRDefault="00FA4C41">
      <w:pPr>
        <w:spacing w:after="84"/>
        <w:rPr>
          <w:lang w:val="fr-FR"/>
        </w:rPr>
      </w:pPr>
      <w:r>
        <w:rPr>
          <w:rFonts w:ascii="Calibri" w:hAnsi="Calibri"/>
          <w:lang w:val="fr"/>
        </w:rPr>
        <w:t>Le calepinage vertical est comme un écho à la façade de l’église voisine. Ainsi la belle église du centre-ville maintient sa dominance dans cet ensemble</w:t>
      </w:r>
      <w:r>
        <w:rPr>
          <w:lang w:val="fr"/>
        </w:rPr>
        <w:t xml:space="preserve"> </w:t>
      </w:r>
      <w:r>
        <w:rPr>
          <w:rFonts w:ascii="Calibri" w:hAnsi="Calibri"/>
          <w:lang w:val="fr"/>
        </w:rPr>
        <w:t>architectural où se conjuguent l’ancien et le nouveau.</w:t>
      </w:r>
    </w:p>
    <w:p w14:paraId="26392138" w14:textId="77777777" w:rsidR="00343056" w:rsidRPr="00FA4C41" w:rsidRDefault="00343056">
      <w:pPr>
        <w:spacing w:after="0"/>
        <w:rPr>
          <w:rFonts w:ascii="Calibri" w:hAnsi="Calibri" w:cs="Calibri"/>
          <w:lang w:val="fr-FR"/>
        </w:rPr>
      </w:pPr>
    </w:p>
    <w:p w14:paraId="78BC33D6" w14:textId="77777777" w:rsidR="00343056" w:rsidRPr="00FA4C41" w:rsidRDefault="00FA4C41">
      <w:pPr>
        <w:spacing w:after="52"/>
        <w:rPr>
          <w:lang w:val="fr-FR"/>
        </w:rPr>
      </w:pPr>
      <w:r>
        <w:rPr>
          <w:rFonts w:ascii="Calibri" w:hAnsi="Calibri" w:cs="Calibri"/>
          <w:b/>
          <w:bCs/>
          <w:lang w:val="fr"/>
        </w:rPr>
        <w:t>Une esthétique soignée à moindre coût</w:t>
      </w:r>
    </w:p>
    <w:p w14:paraId="671D986B" w14:textId="77777777" w:rsidR="00343056" w:rsidRPr="00FA4C41" w:rsidRDefault="00FA4C41">
      <w:pPr>
        <w:spacing w:after="84"/>
        <w:rPr>
          <w:lang w:val="fr-FR"/>
        </w:rPr>
      </w:pPr>
      <w:r>
        <w:rPr>
          <w:rFonts w:ascii="Calibri" w:hAnsi="Calibri"/>
          <w:lang w:val="fr"/>
        </w:rPr>
        <w:t>La grande façade du ZIB Nikolai nécessitait des connexions individuelles aux fenêtres, au toit et aux retraits dans le</w:t>
      </w:r>
      <w:r>
        <w:rPr>
          <w:lang w:val="fr"/>
        </w:rPr>
        <w:t xml:space="preserve"> </w:t>
      </w:r>
      <w:r>
        <w:rPr>
          <w:rFonts w:ascii="Calibri" w:hAnsi="Calibri"/>
          <w:lang w:val="fr"/>
        </w:rPr>
        <w:t>volume du bâtiment. Josef Kleissner, couvreur-zingueur expérimenté basé à Tillmitsch, près de Leibnitz dans la Styrie du sud, souligne que de nombreux détails ont été traités</w:t>
      </w:r>
      <w:r>
        <w:rPr>
          <w:lang w:val="fr"/>
        </w:rPr>
        <w:t xml:space="preserve"> </w:t>
      </w:r>
      <w:r>
        <w:rPr>
          <w:rFonts w:ascii="Calibri" w:hAnsi="Calibri"/>
          <w:lang w:val="fr"/>
        </w:rPr>
        <w:t>en collaboration avec les architectes afin que cela fonctionne visuellement et que les coûts soient réduits. Il</w:t>
      </w:r>
      <w:r>
        <w:rPr>
          <w:lang w:val="fr"/>
        </w:rPr>
        <w:t xml:space="preserve"> </w:t>
      </w:r>
      <w:r>
        <w:rPr>
          <w:rFonts w:ascii="Calibri" w:hAnsi="Calibri"/>
          <w:lang w:val="fr"/>
        </w:rPr>
        <w:t>fallait veiller à ce que toutes les bandes verticales traversent également les surfaces des fenêtres et les joints horizontaux. Fort de nombreuses années d’expérience, Josef Kleissner sait désormais ce qui est important pour</w:t>
      </w:r>
      <w:r>
        <w:rPr>
          <w:rFonts w:ascii="Calibri" w:hAnsi="Calibri"/>
          <w:lang w:val="fr"/>
        </w:rPr>
        <w:t xml:space="preserve"> créer une bonne architecture : d’excellents architectes, des clients audatieux, des dossiers de consultation d’entreprises parfaits et sa propre équipe.</w:t>
      </w:r>
    </w:p>
    <w:p w14:paraId="756D2E7D" w14:textId="77777777" w:rsidR="00343056" w:rsidRPr="00FA4C41" w:rsidRDefault="00343056">
      <w:pPr>
        <w:spacing w:after="0"/>
        <w:rPr>
          <w:rFonts w:ascii="Calibri" w:hAnsi="Calibri" w:cs="Calibri"/>
          <w:lang w:val="fr-FR"/>
        </w:rPr>
      </w:pPr>
    </w:p>
    <w:p w14:paraId="789D67A5" w14:textId="77777777" w:rsidR="00343056" w:rsidRPr="00FA4C41" w:rsidRDefault="00FA4C41">
      <w:pPr>
        <w:spacing w:after="84"/>
        <w:rPr>
          <w:lang w:val="fr-FR"/>
        </w:rPr>
      </w:pPr>
      <w:r>
        <w:rPr>
          <w:rFonts w:ascii="Calibri" w:hAnsi="Calibri" w:cs="Calibri"/>
          <w:b/>
          <w:bCs/>
          <w:lang w:val="fr"/>
        </w:rPr>
        <w:t xml:space="preserve">Matériau : </w:t>
      </w:r>
      <w:r>
        <w:rPr>
          <w:rFonts w:ascii="Calibri" w:hAnsi="Calibri" w:cs="Calibri"/>
          <w:lang w:val="fr"/>
        </w:rPr>
        <w:t>Siding PREFA, P.10 brun, couleur spéciale gris beige</w:t>
      </w:r>
    </w:p>
    <w:p w14:paraId="499E170F" w14:textId="77777777" w:rsidR="00343056" w:rsidRPr="00FA4C41" w:rsidRDefault="00343056">
      <w:pPr>
        <w:spacing w:after="0"/>
        <w:rPr>
          <w:rFonts w:ascii="Calibri" w:hAnsi="Calibri" w:cs="Calibri"/>
          <w:lang w:val="fr-FR"/>
        </w:rPr>
      </w:pPr>
    </w:p>
    <w:p w14:paraId="50E76680" w14:textId="77777777" w:rsidR="00343056" w:rsidRPr="00FA4C41" w:rsidRDefault="00FA4C41">
      <w:pPr>
        <w:spacing w:after="56"/>
        <w:rPr>
          <w:lang w:val="fr-FR"/>
        </w:rPr>
      </w:pPr>
      <w:r>
        <w:rPr>
          <w:rFonts w:ascii="Calibri" w:hAnsi="Calibri" w:cs="Calibri"/>
          <w:b/>
          <w:bCs/>
          <w:lang w:val="fr"/>
        </w:rPr>
        <w:t>Résumé :</w:t>
      </w:r>
    </w:p>
    <w:p w14:paraId="58542459" w14:textId="77777777" w:rsidR="00343056" w:rsidRPr="00FA4C41" w:rsidRDefault="00FA4C41">
      <w:pPr>
        <w:spacing w:after="79"/>
        <w:rPr>
          <w:lang w:val="fr-FR"/>
        </w:rPr>
      </w:pPr>
      <w:r>
        <w:rPr>
          <w:rFonts w:ascii="Calibri" w:hAnsi="Calibri" w:cs="Calibri"/>
          <w:lang w:val="fr"/>
        </w:rPr>
        <w:t>Le ZIB Nikolai de St. Veit, en Styrie du Sud, se distingue par sa façade dynamique en aluminium et ses formes polygonales. Les architectes de planconsort ont conçu un bâtiment multifonctionnel qui s’intègre parfaitement dans le centre-ville. Les Sidings PREFA garantissent la stabilité des formes et des couleurs, tout en créant une façade dynamique grâce à leurs différentes structures de surface.</w:t>
      </w:r>
    </w:p>
    <w:p w14:paraId="2F036118" w14:textId="77777777" w:rsidR="00343056" w:rsidRPr="00FA4C41" w:rsidRDefault="00343056">
      <w:pPr>
        <w:spacing w:after="0"/>
        <w:rPr>
          <w:rFonts w:ascii="Calibri" w:hAnsi="Calibri" w:cs="Calibri"/>
          <w:lang w:val="fr-FR"/>
        </w:rPr>
      </w:pPr>
    </w:p>
    <w:p w14:paraId="2FB0ABBD" w14:textId="77777777" w:rsidR="00343056" w:rsidRPr="00FA4C41" w:rsidRDefault="00FA4C41">
      <w:pPr>
        <w:spacing w:after="56"/>
        <w:rPr>
          <w:lang w:val="fr-FR"/>
        </w:rPr>
      </w:pPr>
      <w:r>
        <w:rPr>
          <w:rFonts w:ascii="Calibri" w:hAnsi="Calibri" w:cs="Calibri"/>
          <w:b/>
          <w:bCs/>
          <w:lang w:val="fr"/>
        </w:rPr>
        <w:t>Des photos sont disponibles en téléchargement ici :</w:t>
      </w:r>
    </w:p>
    <w:p w14:paraId="27B93938" w14:textId="77777777" w:rsidR="00343056" w:rsidRPr="00FA4C41" w:rsidRDefault="00FA4C41">
      <w:pPr>
        <w:spacing w:after="51"/>
        <w:rPr>
          <w:lang w:val="fr-FR"/>
        </w:rPr>
      </w:pPr>
      <w:hyperlink r:id="rId11">
        <w:r>
          <w:rPr>
            <w:rFonts w:ascii="Calibri" w:hAnsi="Calibri" w:cs="Calibri"/>
            <w:lang w:val="fr"/>
          </w:rPr>
          <w:t>https://brx522.saas.contentserv.com/admin/share/7cc2d95a</w:t>
        </w:r>
      </w:hyperlink>
    </w:p>
    <w:p w14:paraId="07D4DEBB" w14:textId="77777777" w:rsidR="00343056" w:rsidRPr="00FA4C41" w:rsidRDefault="00FA4C41">
      <w:pPr>
        <w:spacing w:after="0"/>
        <w:rPr>
          <w:lang w:val="fr-FR"/>
        </w:rPr>
      </w:pPr>
      <w:r>
        <w:rPr>
          <w:rFonts w:ascii="Calibri" w:hAnsi="Calibri" w:cs="Calibri"/>
          <w:i/>
          <w:iCs/>
          <w:lang w:val="fr"/>
        </w:rPr>
        <w:t>Crédit photo : PREFA / Croce &amp; Wir</w:t>
      </w:r>
    </w:p>
    <w:p w14:paraId="0C71670E" w14:textId="77777777" w:rsidR="00343056" w:rsidRPr="00FA4C41" w:rsidRDefault="00343056">
      <w:pPr>
        <w:spacing w:after="0"/>
        <w:rPr>
          <w:rFonts w:ascii="Calibri" w:hAnsi="Calibri" w:cs="Calibri"/>
          <w:lang w:val="fr-FR"/>
        </w:rPr>
      </w:pPr>
    </w:p>
    <w:p w14:paraId="758B439F" w14:textId="77777777" w:rsidR="00343056" w:rsidRPr="00FA4C41" w:rsidRDefault="00343056">
      <w:pPr>
        <w:spacing w:after="0"/>
        <w:rPr>
          <w:rFonts w:ascii="Calibri" w:hAnsi="Calibri" w:cs="Calibri"/>
          <w:lang w:val="fr-FR"/>
        </w:rPr>
      </w:pPr>
    </w:p>
    <w:p w14:paraId="7AAE2C29" w14:textId="77777777" w:rsidR="00343056" w:rsidRPr="00FA4C41" w:rsidRDefault="00343056">
      <w:pPr>
        <w:spacing w:after="0"/>
        <w:rPr>
          <w:rFonts w:ascii="Calibri" w:hAnsi="Calibri" w:cs="Calibri"/>
          <w:lang w:val="fr-FR"/>
        </w:rPr>
      </w:pPr>
    </w:p>
    <w:p w14:paraId="06E11569" w14:textId="77777777" w:rsidR="00343056" w:rsidRPr="00FA4C41" w:rsidRDefault="00343056">
      <w:pPr>
        <w:spacing w:after="0"/>
        <w:rPr>
          <w:rFonts w:ascii="Calibri" w:hAnsi="Calibri" w:cs="Calibri"/>
          <w:lang w:val="fr-FR"/>
        </w:rPr>
      </w:pPr>
    </w:p>
    <w:p w14:paraId="03FF2202" w14:textId="77777777" w:rsidR="00343056" w:rsidRPr="00FA4C41" w:rsidRDefault="00343056">
      <w:pPr>
        <w:spacing w:after="0"/>
        <w:rPr>
          <w:rFonts w:ascii="Calibri" w:hAnsi="Calibri" w:cs="Calibri"/>
          <w:lang w:val="fr-FR"/>
        </w:rPr>
      </w:pPr>
    </w:p>
    <w:p w14:paraId="6DC8576D" w14:textId="77777777" w:rsidR="00343056" w:rsidRPr="00FA4C41" w:rsidRDefault="00343056">
      <w:pPr>
        <w:spacing w:after="0"/>
        <w:rPr>
          <w:rFonts w:ascii="Calibri" w:hAnsi="Calibri" w:cs="Calibri"/>
          <w:lang w:val="fr-FR"/>
        </w:rPr>
      </w:pPr>
    </w:p>
    <w:p w14:paraId="39CEF359" w14:textId="77777777" w:rsidR="00343056" w:rsidRPr="00FA4C41" w:rsidRDefault="00343056">
      <w:pPr>
        <w:spacing w:after="0"/>
        <w:rPr>
          <w:rFonts w:ascii="Calibri" w:hAnsi="Calibri" w:cs="Calibri"/>
          <w:lang w:val="fr-FR"/>
        </w:rPr>
      </w:pPr>
    </w:p>
    <w:p w14:paraId="535A75D2" w14:textId="77777777" w:rsidR="00343056" w:rsidRPr="00FA4C41" w:rsidRDefault="00343056">
      <w:pPr>
        <w:spacing w:after="0"/>
        <w:rPr>
          <w:rFonts w:ascii="Calibri" w:hAnsi="Calibri" w:cs="Calibri"/>
          <w:lang w:val="fr-FR"/>
        </w:rPr>
      </w:pPr>
    </w:p>
    <w:p w14:paraId="5066E6FC" w14:textId="77777777" w:rsidR="00343056" w:rsidRPr="00FA4C41" w:rsidRDefault="00343056">
      <w:pPr>
        <w:spacing w:after="0"/>
        <w:rPr>
          <w:rFonts w:ascii="Calibri" w:hAnsi="Calibri" w:cs="Calibri"/>
          <w:lang w:val="fr-FR"/>
        </w:rPr>
      </w:pPr>
    </w:p>
    <w:p w14:paraId="16B82864" w14:textId="77777777" w:rsidR="00343056" w:rsidRPr="00FA4C41" w:rsidRDefault="00343056">
      <w:pPr>
        <w:spacing w:after="0"/>
        <w:rPr>
          <w:rFonts w:ascii="Calibri" w:hAnsi="Calibri" w:cs="Calibri"/>
          <w:lang w:val="fr-FR"/>
        </w:rPr>
      </w:pPr>
    </w:p>
    <w:p w14:paraId="31F24BD0" w14:textId="77777777" w:rsidR="00343056" w:rsidRPr="00FA4C41" w:rsidRDefault="00343056">
      <w:pPr>
        <w:spacing w:after="0"/>
        <w:rPr>
          <w:rFonts w:ascii="Calibri" w:hAnsi="Calibri" w:cs="Calibri"/>
          <w:lang w:val="fr-FR"/>
        </w:rPr>
      </w:pPr>
    </w:p>
    <w:p w14:paraId="375328FB" w14:textId="77777777" w:rsidR="00343056" w:rsidRPr="00FA4C41" w:rsidRDefault="00343056">
      <w:pPr>
        <w:spacing w:after="0"/>
        <w:rPr>
          <w:rFonts w:ascii="Calibri" w:hAnsi="Calibri" w:cs="Calibri"/>
          <w:lang w:val="fr-FR"/>
        </w:rPr>
      </w:pPr>
    </w:p>
    <w:p w14:paraId="0C57E46D" w14:textId="77777777" w:rsidR="00343056" w:rsidRPr="00FA4C41" w:rsidRDefault="00343056">
      <w:pPr>
        <w:spacing w:after="0"/>
        <w:rPr>
          <w:rFonts w:ascii="Calibri" w:hAnsi="Calibri" w:cs="Calibri"/>
          <w:lang w:val="fr-FR"/>
        </w:rPr>
      </w:pPr>
    </w:p>
    <w:p w14:paraId="22E2E8C4" w14:textId="77777777" w:rsidR="00343056" w:rsidRPr="00FA4C41" w:rsidRDefault="00343056">
      <w:pPr>
        <w:spacing w:after="0"/>
        <w:rPr>
          <w:rFonts w:ascii="Calibri" w:hAnsi="Calibri" w:cs="Calibri"/>
          <w:lang w:val="fr-FR"/>
        </w:rPr>
      </w:pPr>
    </w:p>
    <w:p w14:paraId="76085F65" w14:textId="77777777" w:rsidR="00343056" w:rsidRPr="00FA4C41" w:rsidRDefault="00343056">
      <w:pPr>
        <w:spacing w:after="0"/>
        <w:rPr>
          <w:rFonts w:ascii="Calibri" w:hAnsi="Calibri" w:cs="Calibri"/>
          <w:lang w:val="fr-FR"/>
        </w:rPr>
      </w:pPr>
    </w:p>
    <w:p w14:paraId="3A40AEBC" w14:textId="77777777" w:rsidR="00343056" w:rsidRPr="00FA4C41" w:rsidRDefault="00343056">
      <w:pPr>
        <w:spacing w:after="0"/>
        <w:rPr>
          <w:rFonts w:ascii="Calibri" w:hAnsi="Calibri" w:cs="Calibri"/>
          <w:lang w:val="fr-FR"/>
        </w:rPr>
      </w:pPr>
    </w:p>
    <w:p w14:paraId="5E7C44AD" w14:textId="77777777" w:rsidR="00343056" w:rsidRPr="00FA4C41" w:rsidRDefault="00343056">
      <w:pPr>
        <w:spacing w:after="0"/>
        <w:rPr>
          <w:rFonts w:ascii="Calibri" w:hAnsi="Calibri" w:cs="Calibri"/>
          <w:lang w:val="fr-FR"/>
        </w:rPr>
      </w:pPr>
    </w:p>
    <w:p w14:paraId="60638DA4" w14:textId="77777777" w:rsidR="00343056" w:rsidRPr="00FA4C41" w:rsidRDefault="00343056">
      <w:pPr>
        <w:spacing w:after="0"/>
        <w:rPr>
          <w:rFonts w:ascii="Calibri" w:hAnsi="Calibri" w:cs="Calibri"/>
          <w:lang w:val="fr-FR"/>
        </w:rPr>
      </w:pPr>
    </w:p>
    <w:p w14:paraId="663DC2E3" w14:textId="77777777" w:rsidR="00343056" w:rsidRPr="00FA4C41" w:rsidRDefault="00343056">
      <w:pPr>
        <w:spacing w:after="0"/>
        <w:rPr>
          <w:rFonts w:ascii="Calibri" w:hAnsi="Calibri" w:cs="Calibri"/>
          <w:lang w:val="fr-FR"/>
        </w:rPr>
      </w:pPr>
    </w:p>
    <w:p w14:paraId="6A6A7766" w14:textId="77777777" w:rsidR="00343056" w:rsidRPr="00FA4C41" w:rsidRDefault="00FA4C41">
      <w:pPr>
        <w:spacing w:after="0"/>
        <w:jc w:val="right"/>
        <w:rPr>
          <w:lang w:val="fr-FR"/>
        </w:rPr>
      </w:pPr>
      <w:r>
        <w:rPr>
          <w:rFonts w:ascii="Calibri" w:hAnsi="Calibri" w:cs="Calibri"/>
          <w:sz w:val="16"/>
          <w:szCs w:val="16"/>
          <w:lang w:val="fr"/>
        </w:rPr>
        <w:t>Page 2 sur 3</w:t>
      </w:r>
    </w:p>
    <w:p w14:paraId="11736457" w14:textId="77777777" w:rsidR="00343056" w:rsidRPr="00FA4C41" w:rsidRDefault="00343056">
      <w:pPr>
        <w:pageBreakBefore/>
        <w:spacing w:after="0"/>
        <w:rPr>
          <w:rFonts w:ascii="Arial" w:hAnsi="Arial" w:cs="Arial"/>
          <w:sz w:val="2"/>
          <w:szCs w:val="2"/>
          <w:lang w:val="fr-FR"/>
        </w:rPr>
      </w:pPr>
    </w:p>
    <w:p w14:paraId="241B9F41" w14:textId="77777777" w:rsidR="00FA4C41" w:rsidRDefault="00FA4C41">
      <w:pPr>
        <w:spacing w:after="84"/>
        <w:rPr>
          <w:rFonts w:ascii="Calibri" w:hAnsi="Calibri"/>
          <w:b/>
          <w:bCs/>
          <w:lang w:val="fr"/>
        </w:rPr>
      </w:pPr>
    </w:p>
    <w:p w14:paraId="30A0D661" w14:textId="667B5292" w:rsidR="00343056" w:rsidRPr="00FA4C41" w:rsidRDefault="00FA4C41">
      <w:pPr>
        <w:spacing w:after="84"/>
        <w:rPr>
          <w:lang w:val="fr-FR"/>
        </w:rPr>
      </w:pPr>
      <w:r>
        <w:rPr>
          <w:rFonts w:ascii="Calibri" w:hAnsi="Calibri"/>
          <w:b/>
          <w:bCs/>
          <w:lang w:val="fr"/>
        </w:rPr>
        <w:t xml:space="preserve">PREFA en bref : </w:t>
      </w:r>
      <w:r>
        <w:rPr>
          <w:rFonts w:ascii="Calibri" w:hAnsi="Calibri"/>
          <w:lang w:val="fr"/>
        </w:rPr>
        <w:t>La société PREFA Aluminiumprodukte GmbH est spécialisée depuis près de 80 ans dans</w:t>
      </w:r>
      <w:r>
        <w:rPr>
          <w:lang w:val="fr"/>
        </w:rPr>
        <w:t xml:space="preserve"> </w:t>
      </w:r>
      <w:r>
        <w:rPr>
          <w:rFonts w:ascii="Calibri" w:hAnsi="Calibri"/>
          <w:lang w:val="fr"/>
        </w:rPr>
        <w:t>le développement, la production et la commercialisation dans toute l’Europe de systèmes de toitures, photovoltaïques et de façades en</w:t>
      </w:r>
      <w:r>
        <w:rPr>
          <w:lang w:val="fr"/>
        </w:rPr>
        <w:t xml:space="preserve"> </w:t>
      </w:r>
      <w:r>
        <w:rPr>
          <w:rFonts w:ascii="Calibri" w:hAnsi="Calibri"/>
          <w:lang w:val="fr"/>
        </w:rPr>
        <w:t>aluminium. Le groupe PREFA emploie au total près de 700 personnes. La production des plus de 5 000 produits de haute qualité a lieu exclusivement en Autriche et</w:t>
      </w:r>
      <w:r>
        <w:rPr>
          <w:lang w:val="fr"/>
        </w:rPr>
        <w:t xml:space="preserve"> </w:t>
      </w:r>
      <w:r>
        <w:rPr>
          <w:rFonts w:ascii="Calibri" w:hAnsi="Calibri"/>
          <w:lang w:val="fr"/>
        </w:rPr>
        <w:t xml:space="preserve">en Allemagne. PREFA fait partie du groupe industriel Dr. Cornelius Grupp, qui emploie plus de 8 000 personnes dans plus de 40 sites répartis à travers le monde. </w:t>
      </w:r>
    </w:p>
    <w:p w14:paraId="254D134B" w14:textId="77777777" w:rsidR="00343056" w:rsidRPr="00FA4C41" w:rsidRDefault="00343056">
      <w:pPr>
        <w:spacing w:after="0"/>
        <w:rPr>
          <w:rFonts w:ascii="Calibri" w:hAnsi="Calibri" w:cs="Calibri"/>
          <w:lang w:val="fr-FR"/>
        </w:rPr>
      </w:pPr>
    </w:p>
    <w:p w14:paraId="18E9E5BC" w14:textId="77777777" w:rsidR="00343056" w:rsidRPr="00FA4C41" w:rsidRDefault="00FA4C41">
      <w:pPr>
        <w:spacing w:after="51"/>
        <w:rPr>
          <w:lang w:val="fr-FR"/>
        </w:rPr>
      </w:pPr>
      <w:r>
        <w:rPr>
          <w:rFonts w:ascii="Calibri" w:hAnsi="Calibri"/>
          <w:b/>
          <w:bCs/>
          <w:lang w:val="fr"/>
        </w:rPr>
        <w:t>La responsabilité écologique de PREFA : notre engagement fort pour préserver l’environnement</w:t>
      </w:r>
      <w:r>
        <w:rPr>
          <w:lang w:val="fr"/>
        </w:rPr>
        <w:t xml:space="preserve"> </w:t>
      </w:r>
      <w:r>
        <w:rPr>
          <w:rFonts w:ascii="Calibri" w:hAnsi="Calibri"/>
          <w:lang w:val="fr"/>
        </w:rPr>
        <w:t>La protection de l’environnement et la durabilité sont plus que de simples concepts pour PREFA, qui prend très</w:t>
      </w:r>
      <w:r>
        <w:rPr>
          <w:lang w:val="fr"/>
        </w:rPr>
        <w:t xml:space="preserve"> </w:t>
      </w:r>
      <w:r>
        <w:rPr>
          <w:rFonts w:ascii="Calibri" w:hAnsi="Calibri"/>
          <w:lang w:val="fr"/>
        </w:rPr>
        <w:t>au sérieux sa responsabilité. De l’approvisionnement en matières premières à l’élimination des</w:t>
      </w:r>
      <w:r>
        <w:rPr>
          <w:lang w:val="fr"/>
        </w:rPr>
        <w:t xml:space="preserve"> </w:t>
      </w:r>
      <w:r>
        <w:rPr>
          <w:rFonts w:ascii="Calibri" w:hAnsi="Calibri"/>
          <w:lang w:val="fr"/>
        </w:rPr>
        <w:t>déchets de production, en passant par la production, toutes les étapes de l’économie circulaire sont soumises à une sélection et une</w:t>
      </w:r>
      <w:r>
        <w:rPr>
          <w:lang w:val="fr"/>
        </w:rPr>
        <w:t xml:space="preserve"> </w:t>
      </w:r>
      <w:r>
        <w:rPr>
          <w:rFonts w:ascii="Calibri" w:hAnsi="Calibri"/>
          <w:lang w:val="fr"/>
        </w:rPr>
        <w:t>mise en œuvre minutieuses, ainsi qu’à des contrôles stricts. L’aluminium pouvant être</w:t>
      </w:r>
      <w:r>
        <w:rPr>
          <w:lang w:val="fr"/>
        </w:rPr>
        <w:t xml:space="preserve"> </w:t>
      </w:r>
      <w:r>
        <w:rPr>
          <w:rFonts w:ascii="Calibri" w:hAnsi="Calibri"/>
          <w:lang w:val="fr"/>
        </w:rPr>
        <w:t>recyclé à l’infini quasiment sans perte de qualité, les produits PREFA sont essentiell</w:t>
      </w:r>
      <w:r>
        <w:rPr>
          <w:rFonts w:ascii="Calibri" w:hAnsi="Calibri"/>
          <w:lang w:val="fr"/>
        </w:rPr>
        <w:t>ement fabriqués à partir d’aluminium</w:t>
      </w:r>
      <w:r>
        <w:rPr>
          <w:lang w:val="fr"/>
        </w:rPr>
        <w:t xml:space="preserve"> </w:t>
      </w:r>
      <w:r>
        <w:rPr>
          <w:rFonts w:ascii="Calibri" w:hAnsi="Calibri"/>
          <w:lang w:val="fr"/>
        </w:rPr>
        <w:t>recyclé (jusqu’à 87 %). L’électricité utilisée sur le site de production de Marktl provient à 100 %</w:t>
      </w:r>
      <w:r>
        <w:rPr>
          <w:lang w:val="fr"/>
        </w:rPr>
        <w:t xml:space="preserve"> </w:t>
      </w:r>
      <w:r>
        <w:rPr>
          <w:rFonts w:ascii="Calibri" w:hAnsi="Calibri"/>
          <w:lang w:val="fr"/>
        </w:rPr>
        <w:t>d’énergies renouvelables, telles que l’énergie solaire, l’énergie éolienne, l’énergie hydraulique et la biomasse. Le bilan en matière de déchets est lui aussi remarquable, 99 % des déchets de production en aluminium étant réintroduits dans</w:t>
      </w:r>
      <w:r>
        <w:rPr>
          <w:lang w:val="fr"/>
        </w:rPr>
        <w:t xml:space="preserve"> </w:t>
      </w:r>
      <w:r>
        <w:rPr>
          <w:rFonts w:ascii="Calibri" w:hAnsi="Calibri"/>
          <w:lang w:val="fr"/>
        </w:rPr>
        <w:t>le cycle. Chez PREFA, il n’y a donc pas que les toits et les façades qui s’étendent sur des générations, mais aussi notre engagement po</w:t>
      </w:r>
      <w:r>
        <w:rPr>
          <w:rFonts w:ascii="Calibri" w:hAnsi="Calibri"/>
          <w:lang w:val="fr"/>
        </w:rPr>
        <w:t xml:space="preserve">ur un avenir durable. Retrouvez tous les détails ainsi que la brochure complète </w:t>
      </w:r>
    </w:p>
    <w:p w14:paraId="601F2DB1" w14:textId="77777777" w:rsidR="00343056" w:rsidRPr="00FA4C41" w:rsidRDefault="00FA4C41">
      <w:pPr>
        <w:spacing w:after="84"/>
        <w:rPr>
          <w:lang w:val="fr-FR"/>
        </w:rPr>
      </w:pPr>
      <w:r>
        <w:rPr>
          <w:rFonts w:ascii="Calibri" w:hAnsi="Calibri" w:cs="Calibri"/>
          <w:lang w:val="fr"/>
        </w:rPr>
        <w:t xml:space="preserve">sur le développement durable à la page </w:t>
      </w:r>
      <w:hyperlink r:id="rId12">
        <w:r>
          <w:rPr>
            <w:rFonts w:ascii="Calibri" w:hAnsi="Calibri" w:cs="Calibri"/>
            <w:lang w:val="fr"/>
          </w:rPr>
          <w:t>www.prefa.fr/durabilite</w:t>
        </w:r>
      </w:hyperlink>
      <w:r>
        <w:rPr>
          <w:rFonts w:ascii="Calibri" w:hAnsi="Calibri" w:cs="Calibri"/>
          <w:lang w:val="fr"/>
        </w:rPr>
        <w:t>.</w:t>
      </w:r>
    </w:p>
    <w:p w14:paraId="2728DBAF" w14:textId="77777777" w:rsidR="00343056" w:rsidRPr="00FA4C41" w:rsidRDefault="00343056">
      <w:pPr>
        <w:spacing w:after="0"/>
        <w:rPr>
          <w:rFonts w:ascii="Calibri" w:hAnsi="Calibri" w:cs="Calibri"/>
          <w:lang w:val="fr-FR"/>
        </w:rPr>
      </w:pPr>
    </w:p>
    <w:p w14:paraId="65809021" w14:textId="77777777" w:rsidR="00343056" w:rsidRPr="00FA4C41" w:rsidRDefault="00FA4C41">
      <w:pPr>
        <w:spacing w:after="57"/>
        <w:rPr>
          <w:lang w:val="fr-FR"/>
        </w:rPr>
      </w:pPr>
      <w:r>
        <w:rPr>
          <w:rFonts w:ascii="Calibri" w:hAnsi="Calibri" w:cs="Calibri"/>
          <w:b/>
          <w:bCs/>
          <w:u w:val="single"/>
          <w:lang w:val="fr"/>
        </w:rPr>
        <w:t>Communiqués de presse internationaux :</w:t>
      </w:r>
    </w:p>
    <w:p w14:paraId="10262DBD" w14:textId="77777777" w:rsidR="00343056" w:rsidRPr="00FA4C41" w:rsidRDefault="00FA4C41">
      <w:pPr>
        <w:spacing w:after="51"/>
        <w:rPr>
          <w:lang w:val="fr-FR"/>
        </w:rPr>
      </w:pPr>
      <w:proofErr w:type="spellStart"/>
      <w:r>
        <w:rPr>
          <w:rFonts w:ascii="Calibri" w:hAnsi="Calibri" w:cs="Calibri"/>
          <w:lang w:val="fr"/>
        </w:rPr>
        <w:t>Mag</w:t>
      </w:r>
      <w:proofErr w:type="spellEnd"/>
      <w:r>
        <w:rPr>
          <w:rFonts w:ascii="Calibri" w:hAnsi="Calibri" w:cs="Calibri"/>
          <w:lang w:val="fr"/>
        </w:rPr>
        <w:t>. Jürgen Jungmair</w:t>
      </w:r>
    </w:p>
    <w:p w14:paraId="23B566C8" w14:textId="77777777" w:rsidR="00343056" w:rsidRPr="00FA4C41" w:rsidRDefault="00FA4C41">
      <w:pPr>
        <w:spacing w:after="51"/>
        <w:rPr>
          <w:lang w:val="fr-FR"/>
        </w:rPr>
      </w:pPr>
      <w:r>
        <w:rPr>
          <w:rFonts w:ascii="Calibri" w:hAnsi="Calibri" w:cs="Calibri"/>
          <w:lang w:val="fr"/>
        </w:rPr>
        <w:t>Directeur marketing international</w:t>
      </w:r>
    </w:p>
    <w:p w14:paraId="0134C633" w14:textId="77777777" w:rsidR="00343056" w:rsidRPr="00FA4C41" w:rsidRDefault="00FA4C41">
      <w:pPr>
        <w:spacing w:after="56"/>
        <w:rPr>
          <w:lang w:val="fr-FR"/>
        </w:rPr>
      </w:pPr>
      <w:r>
        <w:rPr>
          <w:rFonts w:ascii="Calibri" w:hAnsi="Calibri" w:cs="Calibri"/>
          <w:lang w:val="fr"/>
        </w:rPr>
        <w:t xml:space="preserve">PREFA </w:t>
      </w:r>
      <w:proofErr w:type="spellStart"/>
      <w:r>
        <w:rPr>
          <w:rFonts w:ascii="Calibri" w:hAnsi="Calibri" w:cs="Calibri"/>
          <w:lang w:val="fr"/>
        </w:rPr>
        <w:t>Aluminiumprodukte</w:t>
      </w:r>
      <w:proofErr w:type="spellEnd"/>
      <w:r>
        <w:rPr>
          <w:rFonts w:ascii="Calibri" w:hAnsi="Calibri" w:cs="Calibri"/>
          <w:lang w:val="fr"/>
        </w:rPr>
        <w:t xml:space="preserve"> GmbH</w:t>
      </w:r>
    </w:p>
    <w:p w14:paraId="60A44733" w14:textId="77777777" w:rsidR="00343056" w:rsidRPr="00FA4C41" w:rsidRDefault="00FA4C41">
      <w:pPr>
        <w:spacing w:after="51"/>
        <w:rPr>
          <w:lang w:val="fr-FR"/>
        </w:rPr>
      </w:pPr>
      <w:proofErr w:type="spellStart"/>
      <w:r>
        <w:rPr>
          <w:rFonts w:ascii="Calibri" w:hAnsi="Calibri" w:cs="Calibri"/>
          <w:lang w:val="fr"/>
        </w:rPr>
        <w:t>Werkstraße</w:t>
      </w:r>
      <w:proofErr w:type="spellEnd"/>
      <w:r>
        <w:rPr>
          <w:rFonts w:ascii="Calibri" w:hAnsi="Calibri" w:cs="Calibri"/>
          <w:lang w:val="fr"/>
        </w:rPr>
        <w:t xml:space="preserve"> 1, A-3182 Marktl/Lilienfeld</w:t>
      </w:r>
    </w:p>
    <w:p w14:paraId="194C63F8" w14:textId="77777777" w:rsidR="00343056" w:rsidRPr="00FA4C41" w:rsidRDefault="00FA4C41">
      <w:pPr>
        <w:spacing w:after="56"/>
        <w:rPr>
          <w:lang w:val="fr-FR"/>
        </w:rPr>
      </w:pPr>
      <w:r>
        <w:rPr>
          <w:rFonts w:ascii="Calibri" w:hAnsi="Calibri" w:cs="Calibri"/>
          <w:lang w:val="fr"/>
        </w:rPr>
        <w:t>Tél. : +43 2762 502-801</w:t>
      </w:r>
    </w:p>
    <w:p w14:paraId="22A3EA60" w14:textId="77777777" w:rsidR="00343056" w:rsidRPr="00FA4C41" w:rsidRDefault="00FA4C41">
      <w:pPr>
        <w:spacing w:after="52"/>
        <w:rPr>
          <w:lang w:val="fr-FR"/>
        </w:rPr>
      </w:pPr>
      <w:r>
        <w:rPr>
          <w:rFonts w:ascii="Calibri" w:hAnsi="Calibri" w:cs="Calibri"/>
          <w:lang w:val="fr"/>
        </w:rPr>
        <w:t>Mob. : +43 664 9654670</w:t>
      </w:r>
    </w:p>
    <w:p w14:paraId="05633115" w14:textId="77777777" w:rsidR="00343056" w:rsidRPr="00FA4C41" w:rsidRDefault="00FA4C41">
      <w:pPr>
        <w:spacing w:after="57"/>
        <w:rPr>
          <w:lang w:val="fr-FR"/>
        </w:rPr>
      </w:pPr>
      <w:proofErr w:type="gramStart"/>
      <w:r>
        <w:rPr>
          <w:rFonts w:ascii="Calibri" w:hAnsi="Calibri" w:cs="Calibri"/>
          <w:lang w:val="fr"/>
        </w:rPr>
        <w:t>E-mail</w:t>
      </w:r>
      <w:proofErr w:type="gramEnd"/>
      <w:r>
        <w:rPr>
          <w:rFonts w:ascii="Calibri" w:hAnsi="Calibri" w:cs="Calibri"/>
          <w:lang w:val="fr"/>
        </w:rPr>
        <w:t xml:space="preserve"> : </w:t>
      </w:r>
      <w:hyperlink r:id="rId13">
        <w:r>
          <w:rPr>
            <w:rFonts w:ascii="Calibri" w:hAnsi="Calibri" w:cs="Calibri"/>
            <w:u w:val="single"/>
            <w:lang w:val="fr"/>
          </w:rPr>
          <w:t>juergen.jungmair@prefa.com</w:t>
        </w:r>
      </w:hyperlink>
    </w:p>
    <w:p w14:paraId="495E9BB0" w14:textId="77777777" w:rsidR="00343056" w:rsidRPr="00FA4C41" w:rsidRDefault="00FA4C41">
      <w:pPr>
        <w:spacing w:after="83"/>
        <w:rPr>
          <w:lang w:val="fr-FR"/>
        </w:rPr>
      </w:pPr>
      <w:r>
        <w:rPr>
          <w:rFonts w:ascii="Calibri" w:hAnsi="Calibri" w:cs="Calibri"/>
          <w:u w:val="single"/>
          <w:lang w:val="fr"/>
        </w:rPr>
        <w:t>https://www.prefa.com</w:t>
      </w:r>
    </w:p>
    <w:p w14:paraId="4D879D75" w14:textId="77777777" w:rsidR="00343056" w:rsidRPr="00FA4C41" w:rsidRDefault="00343056">
      <w:pPr>
        <w:spacing w:after="0"/>
        <w:rPr>
          <w:rFonts w:ascii="Calibri" w:hAnsi="Calibri" w:cs="Calibri"/>
          <w:lang w:val="fr-FR"/>
        </w:rPr>
      </w:pPr>
    </w:p>
    <w:p w14:paraId="66B06845" w14:textId="77777777" w:rsidR="00343056" w:rsidRPr="00FA4C41" w:rsidRDefault="00FA4C41">
      <w:pPr>
        <w:spacing w:after="51"/>
        <w:rPr>
          <w:lang w:val="fr-FR"/>
        </w:rPr>
      </w:pPr>
      <w:r>
        <w:rPr>
          <w:rFonts w:ascii="Calibri" w:hAnsi="Calibri" w:cs="Calibri"/>
          <w:b/>
          <w:bCs/>
          <w:u w:val="single"/>
          <w:lang w:val="fr"/>
        </w:rPr>
        <w:t>Communiqués de presse Allemagne :</w:t>
      </w:r>
    </w:p>
    <w:p w14:paraId="189D05F2" w14:textId="77777777" w:rsidR="00343056" w:rsidRPr="00FA4C41" w:rsidRDefault="00FA4C41">
      <w:pPr>
        <w:spacing w:after="57"/>
        <w:rPr>
          <w:lang w:val="fr-FR"/>
        </w:rPr>
      </w:pPr>
      <w:r>
        <w:rPr>
          <w:rFonts w:ascii="Calibri" w:hAnsi="Calibri" w:cs="Calibri"/>
          <w:lang w:val="fr"/>
        </w:rPr>
        <w:t>Alexandra Bendel-Döll</w:t>
      </w:r>
    </w:p>
    <w:p w14:paraId="5AF9D773" w14:textId="77777777" w:rsidR="00343056" w:rsidRPr="00FA4C41" w:rsidRDefault="00FA4C41">
      <w:pPr>
        <w:spacing w:after="51"/>
        <w:rPr>
          <w:lang w:val="fr-FR"/>
        </w:rPr>
      </w:pPr>
      <w:r>
        <w:rPr>
          <w:rFonts w:ascii="Calibri" w:hAnsi="Calibri" w:cs="Calibri"/>
          <w:lang w:val="fr"/>
        </w:rPr>
        <w:t>Responsable marketing</w:t>
      </w:r>
    </w:p>
    <w:p w14:paraId="3DCB3C02" w14:textId="77777777" w:rsidR="00343056" w:rsidRPr="00FA4C41" w:rsidRDefault="00FA4C41">
      <w:pPr>
        <w:spacing w:after="51"/>
        <w:rPr>
          <w:lang w:val="fr-FR"/>
        </w:rPr>
      </w:pPr>
      <w:r>
        <w:rPr>
          <w:rFonts w:ascii="Calibri" w:hAnsi="Calibri" w:cs="Calibri"/>
          <w:lang w:val="fr"/>
        </w:rPr>
        <w:t xml:space="preserve">PREFA GmbH Alu-D cher </w:t>
      </w:r>
      <w:proofErr w:type="spellStart"/>
      <w:r>
        <w:rPr>
          <w:rFonts w:ascii="Calibri" w:hAnsi="Calibri" w:cs="Calibri"/>
          <w:lang w:val="fr"/>
        </w:rPr>
        <w:t>und</w:t>
      </w:r>
      <w:proofErr w:type="spellEnd"/>
      <w:r>
        <w:rPr>
          <w:rFonts w:ascii="Calibri" w:hAnsi="Calibri" w:cs="Calibri"/>
          <w:lang w:val="fr"/>
        </w:rPr>
        <w:t xml:space="preserve"> -Fassaden </w:t>
      </w:r>
    </w:p>
    <w:p w14:paraId="38C9DB6A" w14:textId="77777777" w:rsidR="00343056" w:rsidRPr="00FA4C41" w:rsidRDefault="00FA4C41">
      <w:pPr>
        <w:spacing w:after="56"/>
        <w:rPr>
          <w:lang w:val="fr-FR"/>
        </w:rPr>
      </w:pPr>
      <w:proofErr w:type="spellStart"/>
      <w:r>
        <w:rPr>
          <w:rFonts w:ascii="Calibri" w:hAnsi="Calibri" w:cs="Calibri"/>
          <w:lang w:val="fr"/>
        </w:rPr>
        <w:t>Aluminiumstraße</w:t>
      </w:r>
      <w:proofErr w:type="spellEnd"/>
      <w:r>
        <w:rPr>
          <w:rFonts w:ascii="Calibri" w:hAnsi="Calibri" w:cs="Calibri"/>
          <w:lang w:val="fr"/>
        </w:rPr>
        <w:t xml:space="preserve"> 2, D-98634 </w:t>
      </w:r>
      <w:proofErr w:type="spellStart"/>
      <w:r>
        <w:rPr>
          <w:rFonts w:ascii="Calibri" w:hAnsi="Calibri" w:cs="Calibri"/>
          <w:lang w:val="fr"/>
        </w:rPr>
        <w:t>Wasungen</w:t>
      </w:r>
      <w:proofErr w:type="spellEnd"/>
      <w:r>
        <w:rPr>
          <w:rFonts w:ascii="Calibri" w:hAnsi="Calibri" w:cs="Calibri"/>
          <w:lang w:val="fr"/>
        </w:rPr>
        <w:t xml:space="preserve"> </w:t>
      </w:r>
    </w:p>
    <w:p w14:paraId="32F33E4F" w14:textId="77777777" w:rsidR="00343056" w:rsidRPr="00FA4C41" w:rsidRDefault="00FA4C41">
      <w:pPr>
        <w:spacing w:after="51"/>
        <w:rPr>
          <w:lang w:val="fr-FR"/>
        </w:rPr>
      </w:pPr>
      <w:r>
        <w:rPr>
          <w:rFonts w:ascii="Calibri" w:hAnsi="Calibri" w:cs="Calibri"/>
          <w:lang w:val="fr"/>
        </w:rPr>
        <w:t>Tél. : +49 36941 785-10</w:t>
      </w:r>
    </w:p>
    <w:p w14:paraId="38AA3D82" w14:textId="77777777" w:rsidR="00343056" w:rsidRPr="00FA4C41" w:rsidRDefault="00FA4C41">
      <w:pPr>
        <w:spacing w:after="57"/>
        <w:rPr>
          <w:lang w:val="fr-FR"/>
        </w:rPr>
      </w:pPr>
      <w:proofErr w:type="gramStart"/>
      <w:r>
        <w:rPr>
          <w:rFonts w:ascii="Calibri" w:hAnsi="Calibri" w:cs="Calibri"/>
          <w:lang w:val="fr"/>
        </w:rPr>
        <w:t>E-mail</w:t>
      </w:r>
      <w:proofErr w:type="gramEnd"/>
      <w:r>
        <w:rPr>
          <w:rFonts w:ascii="Calibri" w:hAnsi="Calibri" w:cs="Calibri"/>
          <w:lang w:val="fr"/>
        </w:rPr>
        <w:t> :</w:t>
      </w:r>
      <w:hyperlink r:id="rId14">
        <w:r>
          <w:rPr>
            <w:rFonts w:ascii="Calibri" w:hAnsi="Calibri" w:cs="Calibri"/>
            <w:u w:val="single"/>
            <w:lang w:val="fr"/>
          </w:rPr>
          <w:t>alexandra.bendel-doell@prefa.com</w:t>
        </w:r>
      </w:hyperlink>
    </w:p>
    <w:p w14:paraId="0A933F4E" w14:textId="0CDFF324" w:rsidR="00343056" w:rsidRPr="00FA4C41" w:rsidRDefault="00FA4C41" w:rsidP="00FA4C41">
      <w:pPr>
        <w:spacing w:after="212"/>
        <w:rPr>
          <w:rFonts w:ascii="Calibri" w:hAnsi="Calibri" w:cs="Calibri"/>
          <w:lang w:val="fr-FR"/>
        </w:rPr>
      </w:pPr>
      <w:r>
        <w:rPr>
          <w:rFonts w:ascii="Calibri" w:hAnsi="Calibri" w:cs="Calibri"/>
          <w:u w:val="single"/>
          <w:lang w:val="fr"/>
        </w:rPr>
        <w:t>https://www.prefa.de</w:t>
      </w:r>
    </w:p>
    <w:p w14:paraId="4DF0587F" w14:textId="77777777" w:rsidR="00343056" w:rsidRPr="00FA4C41" w:rsidRDefault="00343056">
      <w:pPr>
        <w:spacing w:after="0"/>
        <w:rPr>
          <w:rFonts w:ascii="Calibri" w:hAnsi="Calibri" w:cs="Calibri"/>
          <w:lang w:val="fr-FR"/>
        </w:rPr>
      </w:pPr>
    </w:p>
    <w:p w14:paraId="187FCCB7" w14:textId="77777777" w:rsidR="00343056" w:rsidRPr="00FA4C41" w:rsidRDefault="00343056">
      <w:pPr>
        <w:spacing w:after="0"/>
        <w:rPr>
          <w:rFonts w:ascii="Calibri" w:hAnsi="Calibri" w:cs="Calibri"/>
          <w:lang w:val="fr-FR"/>
        </w:rPr>
      </w:pPr>
    </w:p>
    <w:p w14:paraId="79DD5461" w14:textId="77777777" w:rsidR="00343056" w:rsidRPr="00FA4C41" w:rsidRDefault="00FA4C41">
      <w:pPr>
        <w:spacing w:after="0"/>
        <w:jc w:val="right"/>
        <w:rPr>
          <w:lang w:val="fr-FR"/>
        </w:rPr>
      </w:pPr>
      <w:r>
        <w:rPr>
          <w:rFonts w:ascii="Calibri" w:hAnsi="Calibri" w:cs="Calibri"/>
          <w:sz w:val="16"/>
          <w:szCs w:val="16"/>
          <w:lang w:val="fr"/>
        </w:rPr>
        <w:t>Page 3 sur 3</w:t>
      </w:r>
    </w:p>
    <w:sectPr w:rsidR="00343056" w:rsidRPr="00FA4C41">
      <w:type w:val="continuous"/>
      <w:pgSz w:w="11918" w:h="16846"/>
      <w:pgMar w:top="708" w:right="1414" w:bottom="480" w:left="141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4160D3" w14:textId="77777777" w:rsidR="00FA4C41" w:rsidRDefault="00FA4C41" w:rsidP="00FA4C41">
      <w:pPr>
        <w:spacing w:after="0" w:line="240" w:lineRule="auto"/>
      </w:pPr>
      <w:r>
        <w:separator/>
      </w:r>
    </w:p>
  </w:endnote>
  <w:endnote w:type="continuationSeparator" w:id="0">
    <w:p w14:paraId="544B6851" w14:textId="77777777" w:rsidR="00FA4C41" w:rsidRDefault="00FA4C41" w:rsidP="00FA4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674FD4" w14:textId="77777777" w:rsidR="00FA4C41" w:rsidRDefault="00FA4C41" w:rsidP="00FA4C41">
      <w:pPr>
        <w:spacing w:after="0" w:line="240" w:lineRule="auto"/>
      </w:pPr>
      <w:r>
        <w:separator/>
      </w:r>
    </w:p>
  </w:footnote>
  <w:footnote w:type="continuationSeparator" w:id="0">
    <w:p w14:paraId="6EC425E8" w14:textId="77777777" w:rsidR="00FA4C41" w:rsidRDefault="00FA4C41" w:rsidP="00FA4C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633C0" w14:textId="218FE14A" w:rsidR="00FA4C41" w:rsidRDefault="00FA4C41">
    <w:pPr>
      <w:pStyle w:val="En-tte"/>
    </w:pPr>
    <w:r>
      <w:rPr>
        <w:noProof/>
      </w:rPr>
      <w:drawing>
        <wp:inline distT="0" distB="0" distL="0" distR="0" wp14:anchorId="27C2978B" wp14:editId="6F3C8A28">
          <wp:extent cx="3162300" cy="752221"/>
          <wp:effectExtent l="0" t="0" r="0" b="0"/>
          <wp:docPr id="1384173434" name="Image 1"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73434" name="Image 1" descr="Une image contenant texte, Police, Graphique, graphism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3177211" cy="7557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E6257"/>
    <w:multiLevelType w:val="multilevel"/>
    <w:tmpl w:val="C1F6789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y"/>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7798636A"/>
    <w:multiLevelType w:val="multilevel"/>
    <w:tmpl w:val="4A2C0E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num w:numId="1" w16cid:durableId="1733431382">
    <w:abstractNumId w:val="0"/>
  </w:num>
  <w:num w:numId="2" w16cid:durableId="7849260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09C"/>
    <w:rsid w:val="001E4CB6"/>
    <w:rsid w:val="00343056"/>
    <w:rsid w:val="00360B3D"/>
    <w:rsid w:val="00365C9C"/>
    <w:rsid w:val="00B91068"/>
    <w:rsid w:val="00C3298D"/>
    <w:rsid w:val="00E6709C"/>
    <w:rsid w:val="00F04C98"/>
    <w:rsid w:val="00FA4C41"/>
    <w:rsid w:val="00FF4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4D2F322"/>
  <w15:chartTrackingRefBased/>
  <w15:docId w15:val="{13F8391F-FEFF-4076-82B1-85C1370BE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F47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360B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F47A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F47A3"/>
    <w:rPr>
      <w:rFonts w:ascii="Segoe UI" w:hAnsi="Segoe UI" w:cs="Segoe UI"/>
      <w:sz w:val="18"/>
      <w:szCs w:val="18"/>
    </w:rPr>
  </w:style>
  <w:style w:type="character" w:customStyle="1" w:styleId="Titre1Car">
    <w:name w:val="Titre 1 Car"/>
    <w:basedOn w:val="Policepardfaut"/>
    <w:link w:val="Titre1"/>
    <w:uiPriority w:val="9"/>
    <w:rsid w:val="00FF47A3"/>
    <w:rPr>
      <w:rFonts w:asciiTheme="majorHAnsi" w:eastAsiaTheme="majorEastAsia" w:hAnsiTheme="majorHAnsi" w:cstheme="majorBidi"/>
      <w:color w:val="2E74B5" w:themeColor="accent1" w:themeShade="BF"/>
      <w:sz w:val="32"/>
      <w:szCs w:val="32"/>
    </w:rPr>
  </w:style>
  <w:style w:type="table" w:styleId="Grilledutableau">
    <w:name w:val="Table Grid"/>
    <w:basedOn w:val="TableauNormal"/>
    <w:uiPriority w:val="39"/>
    <w:rsid w:val="00FF47A3"/>
    <w:pPr>
      <w:spacing w:before="25" w:after="25"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360B3D"/>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321234"/>
    <w:pPr>
      <w:ind w:left="720"/>
      <w:contextualSpacing/>
    </w:pPr>
  </w:style>
  <w:style w:type="paragraph" w:styleId="En-tte">
    <w:name w:val="header"/>
    <w:basedOn w:val="Normal"/>
    <w:link w:val="En-tteCar"/>
    <w:uiPriority w:val="99"/>
    <w:unhideWhenUsed/>
    <w:rsid w:val="00FA4C41"/>
    <w:pPr>
      <w:tabs>
        <w:tab w:val="center" w:pos="4536"/>
        <w:tab w:val="right" w:pos="9072"/>
      </w:tabs>
      <w:spacing w:after="0" w:line="240" w:lineRule="auto"/>
    </w:pPr>
  </w:style>
  <w:style w:type="character" w:customStyle="1" w:styleId="En-tteCar">
    <w:name w:val="En-tête Car"/>
    <w:basedOn w:val="Policepardfaut"/>
    <w:link w:val="En-tte"/>
    <w:uiPriority w:val="99"/>
    <w:rsid w:val="00FA4C41"/>
  </w:style>
  <w:style w:type="paragraph" w:styleId="Pieddepage">
    <w:name w:val="footer"/>
    <w:basedOn w:val="Normal"/>
    <w:link w:val="PieddepageCar"/>
    <w:uiPriority w:val="99"/>
    <w:unhideWhenUsed/>
    <w:rsid w:val="00FA4C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A4C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about&#160;:blan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about&#160;:blan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about&#160;:blan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about&#160;: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18F60955E49CA4BAD19CC4D1ADE98AE" ma:contentTypeVersion="16" ma:contentTypeDescription="Ein neues Dokument erstellen." ma:contentTypeScope="" ma:versionID="d6c8ca9b7eee69e07693e2b01c7dbbeb">
  <xsd:schema xmlns:xsd="http://www.w3.org/2001/XMLSchema" xmlns:xs="http://www.w3.org/2001/XMLSchema" xmlns:p="http://schemas.microsoft.com/office/2006/metadata/properties" xmlns:ns2="4451636b-9a5e-4ae0-88f9-385be46942e9" xmlns:ns3="bf01325f-6d04-4905-92c1-287a220edac3" xmlns:ns4="2adc88cf-9841-44fd-8999-c4996c073682" targetNamespace="http://schemas.microsoft.com/office/2006/metadata/properties" ma:root="true" ma:fieldsID="422381c9b4058a8dee42d634baa8e3ab" ns2:_="" ns3:_="" ns4:_="">
    <xsd:import namespace="4451636b-9a5e-4ae0-88f9-385be46942e9"/>
    <xsd:import namespace="bf01325f-6d04-4905-92c1-287a220edac3"/>
    <xsd:import namespace="2adc88cf-9841-44fd-8999-c4996c0736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51636b-9a5e-4ae0-88f9-385be4694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01325f-6d04-4905-92c1-287a220eda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78028e3-4bdd-4533-b7fd-340baf10d21c}" ma:internalName="TaxCatchAll" ma:showField="CatchAllData" ma:web="bf01325f-6d04-4905-92c1-287a220eda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dc88cf-9841-44fd-8999-c4996c073682"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f01325f-6d04-4905-92c1-287a220edac3" xsi:nil="true"/>
    <lcf76f155ced4ddcb4097134ff3c332f xmlns="4451636b-9a5e-4ae0-88f9-385be46942e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3E188F-7F6A-44BB-AEF3-686E049711CD}"/>
</file>

<file path=customXml/itemProps2.xml><?xml version="1.0" encoding="utf-8"?>
<ds:datastoreItem xmlns:ds="http://schemas.openxmlformats.org/officeDocument/2006/customXml" ds:itemID="{9AC06CFF-95F4-45E2-91CE-9DE9F7E1351C}">
  <ds:schemaRefs>
    <ds:schemaRef ds:uri="http://schemas.microsoft.com/office/2006/metadata/properties"/>
    <ds:schemaRef ds:uri="http://schemas.microsoft.com/office/infopath/2007/PartnerControls"/>
    <ds:schemaRef ds:uri="bf01325f-6d04-4905-92c1-287a220edac3"/>
    <ds:schemaRef ds:uri="4451636b-9a5e-4ae0-88f9-385be46942e9"/>
  </ds:schemaRefs>
</ds:datastoreItem>
</file>

<file path=customXml/itemProps3.xml><?xml version="1.0" encoding="utf-8"?>
<ds:datastoreItem xmlns:ds="http://schemas.openxmlformats.org/officeDocument/2006/customXml" ds:itemID="{0D32DC08-E2DC-4690-8C8A-78C3D35770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Pages>
  <Words>1077</Words>
  <Characters>5924</Characters>
  <Application>Microsoft Office Word</Application>
  <DocSecurity>0</DocSecurity>
  <Lines>49</Lines>
  <Paragraphs>13</Paragraphs>
  <ScaleCrop>false</ScaleCrop>
  <HeadingPairs>
    <vt:vector size="2" baseType="variant">
      <vt:variant>
        <vt:lpstr>Worksheets</vt:lpstr>
      </vt:variant>
      <vt:variant>
        <vt:i4>1</vt:i4>
      </vt:variant>
    </vt:vector>
  </HeadingPairs>
  <TitlesOfParts>
    <vt:vector size="1" baseType="lpstr">
      <vt:lpstr>Sheet1</vt:lpstr>
    </vt:vector>
  </TitlesOfParts>
  <Company/>
  <LinksUpToDate>false</LinksUpToDate>
  <CharactersWithSpaces>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Aspose Pty Ltd</dc:creator>
  <cp:lastModifiedBy>Boyelle Justine</cp:lastModifiedBy>
  <cp:revision>2</cp:revision>
  <dcterms:created xsi:type="dcterms:W3CDTF">2024-11-18T12:21:00Z</dcterms:created>
  <dcterms:modified xsi:type="dcterms:W3CDTF">2024-12-17T15:36:00Z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0x010100E18F60955E49CA4BAD19CC4D1ADE98AE</vt:lpwstr>
  </property>
  <property fmtid="{D5CDD505-2E9C-101B-9397-08002B2CF9AE}" pid="3" name="MediaServiceImageTags">
    <vt:lpwstr/>
  </property>
</Properties>
</file>